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E" w:rsidRPr="00C8183A" w:rsidRDefault="00AE421E" w:rsidP="000F5A36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624FDD" w:rsidRPr="002E7088" w:rsidRDefault="00624FDD" w:rsidP="000F5A36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2E7088">
        <w:rPr>
          <w:rFonts w:eastAsia="方正小标宋简体" w:hint="eastAsia"/>
          <w:snapToGrid w:val="0"/>
          <w:kern w:val="0"/>
          <w:sz w:val="44"/>
          <w:szCs w:val="44"/>
        </w:rPr>
        <w:t>北京市</w:t>
      </w:r>
      <w:r w:rsidRPr="002E7088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朝阳区人民政府办公室</w:t>
      </w:r>
    </w:p>
    <w:p w:rsidR="000F5A36" w:rsidRPr="000F5A36" w:rsidRDefault="002E7088" w:rsidP="000F5A36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关于</w:t>
      </w:r>
      <w:r w:rsidR="000F5A36" w:rsidRPr="000F5A3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2019年挂牌重大（突出）及区域性</w:t>
      </w:r>
    </w:p>
    <w:p w:rsidR="002E7088" w:rsidRDefault="000F5A36" w:rsidP="000F5A36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0F5A3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火灾隐患销账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的</w:t>
      </w:r>
      <w:r w:rsidR="002E7088" w:rsidRPr="004E3049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通知</w:t>
      </w:r>
    </w:p>
    <w:p w:rsidR="00315F4F" w:rsidRDefault="00315F4F" w:rsidP="000F5A36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315F4F" w:rsidRPr="00F654BB" w:rsidRDefault="00315F4F" w:rsidP="008839D9">
      <w:pPr>
        <w:pStyle w:val="a5"/>
        <w:snapToGrid w:val="0"/>
        <w:spacing w:afterLines="30" w:line="240" w:lineRule="auto"/>
        <w:jc w:val="center"/>
        <w:rPr>
          <w:snapToGrid w:val="0"/>
          <w:kern w:val="0"/>
          <w:szCs w:val="32"/>
        </w:rPr>
      </w:pPr>
      <w:r w:rsidRPr="00F654BB">
        <w:rPr>
          <w:rFonts w:hint="eastAsia"/>
          <w:snapToGrid w:val="0"/>
          <w:kern w:val="0"/>
          <w:szCs w:val="32"/>
        </w:rPr>
        <w:t>朝政办函〔20</w:t>
      </w:r>
      <w:r>
        <w:rPr>
          <w:rFonts w:hint="eastAsia"/>
          <w:snapToGrid w:val="0"/>
          <w:kern w:val="0"/>
          <w:szCs w:val="32"/>
        </w:rPr>
        <w:t>20</w:t>
      </w:r>
      <w:r w:rsidRPr="00F654BB">
        <w:rPr>
          <w:rFonts w:hint="eastAsia"/>
          <w:snapToGrid w:val="0"/>
          <w:kern w:val="0"/>
          <w:szCs w:val="32"/>
        </w:rPr>
        <w:t>〕</w:t>
      </w:r>
      <w:r>
        <w:rPr>
          <w:rFonts w:hint="eastAsia"/>
          <w:snapToGrid w:val="0"/>
          <w:kern w:val="0"/>
          <w:szCs w:val="32"/>
        </w:rPr>
        <w:t>2</w:t>
      </w:r>
      <w:r w:rsidRPr="00F654BB">
        <w:rPr>
          <w:rFonts w:hint="eastAsia"/>
          <w:snapToGrid w:val="0"/>
          <w:kern w:val="0"/>
          <w:szCs w:val="32"/>
        </w:rPr>
        <w:t>号</w:t>
      </w:r>
    </w:p>
    <w:p w:rsidR="002C226A" w:rsidRPr="002E7088" w:rsidRDefault="002C226A" w:rsidP="000F5A36"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0F5A36" w:rsidRPr="000F5A36" w:rsidRDefault="000F5A36" w:rsidP="000F5A36">
      <w:pPr>
        <w:spacing w:line="60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各街道办事处、地区办事处（乡政府）、区政府各委、办、局，各区属机构：</w:t>
      </w:r>
    </w:p>
    <w:p w:rsidR="000F5A36" w:rsidRPr="000F5A36" w:rsidRDefault="000F5A36" w:rsidP="000F5A36">
      <w:pPr>
        <w:spacing w:line="600" w:lineRule="exact"/>
        <w:ind w:firstLineChars="150" w:firstLine="639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按照火灾隐患实行“季度报告、定期挂账、跟踪督办、整改销账”常态化监管模式的工作要求，相关</w:t>
      </w:r>
      <w:r w:rsidR="00357D0B" w:rsidRPr="00357D0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部门</w:t>
      </w:r>
      <w:r w:rsidR="00357D0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及街乡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主要领导高度重视</w:t>
      </w:r>
      <w:r w:rsidR="00357D0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形成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工作</w:t>
      </w:r>
      <w:r w:rsidR="00357D0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合力，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对前期区级政府挂牌督办的重大（突出）及区域性火灾隐患开展了集中整治,相关隐患单位积极落实消防安全主体责任，对本单位存在的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消防安全隐患高度重视，加大了人力、物力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投入，火灾隐患整改效果明显。截至目前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我区区级挂账督办重大火灾隐患共计16件，其中6件已整改完毕并销账（见附件1）；突出火灾隐患共计25件，其中1</w:t>
      </w:r>
      <w:r w:rsidR="008839D9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6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件已整改完毕并销账（见附件2）；区域性火灾隐患共计30件，其中5件已整改完毕并销账（见附件3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）。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下一步，各单位要继续加大对遗留挂账火灾隐患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的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整治力度，严格落实消防安全主体责任，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巩固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火灾隐患整改</w:t>
      </w:r>
      <w:r w:rsidR="00357D0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成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果</w:t>
      </w:r>
      <w:r w:rsidR="00357D0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，确保消防安全。</w:t>
      </w:r>
      <w:r w:rsidR="00357D0B" w:rsidRPr="000F5A36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 xml:space="preserve"> </w:t>
      </w:r>
    </w:p>
    <w:p w:rsidR="000F5A36" w:rsidRDefault="000F5A36" w:rsidP="000F5A36">
      <w:pPr>
        <w:spacing w:line="60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</w:p>
    <w:p w:rsidR="000F5A36" w:rsidRPr="000F5A36" w:rsidRDefault="00905223" w:rsidP="000F5A36">
      <w:pPr>
        <w:spacing w:line="600" w:lineRule="exact"/>
        <w:ind w:firstLineChars="150" w:firstLine="639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附件：1.</w:t>
      </w:r>
      <w:r w:rsidR="000F5A36"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2019年区级重大火灾隐患挂牌督办销账明细表</w:t>
      </w:r>
    </w:p>
    <w:p w:rsidR="000F5A36" w:rsidRPr="000F5A36" w:rsidRDefault="000F5A36" w:rsidP="00905223">
      <w:pPr>
        <w:spacing w:line="600" w:lineRule="exact"/>
        <w:ind w:firstLineChars="384" w:firstLine="1635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 w:rsidR="00905223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.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2019年区级突出火灾隐患挂牌督办销账明细表</w:t>
      </w:r>
    </w:p>
    <w:p w:rsidR="004D58FC" w:rsidRPr="000F5A36" w:rsidRDefault="000F5A36" w:rsidP="00905223">
      <w:pPr>
        <w:spacing w:line="600" w:lineRule="exact"/>
        <w:ind w:firstLineChars="384" w:firstLine="1635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3</w:t>
      </w:r>
      <w:r w:rsidR="00905223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.</w:t>
      </w:r>
      <w:r w:rsidRPr="000F5A36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2019年区级区域性火灾隐患挂牌督办销账明细表</w:t>
      </w:r>
    </w:p>
    <w:p w:rsidR="00677415" w:rsidRPr="007C4CF4" w:rsidRDefault="00677415" w:rsidP="000F5A36">
      <w:pPr>
        <w:spacing w:line="60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</w:p>
    <w:p w:rsidR="004D58FC" w:rsidRDefault="004D58FC" w:rsidP="000F5A36">
      <w:pPr>
        <w:spacing w:line="6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0F5A36" w:rsidRPr="004D58FC" w:rsidRDefault="000F5A36" w:rsidP="000F5A36">
      <w:pPr>
        <w:spacing w:line="60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98746C" w:rsidRDefault="0098746C" w:rsidP="000F5A36">
      <w:pPr>
        <w:tabs>
          <w:tab w:val="left" w:pos="1523"/>
          <w:tab w:val="left" w:pos="8789"/>
        </w:tabs>
        <w:adjustRightInd w:val="0"/>
        <w:snapToGrid w:val="0"/>
        <w:spacing w:line="600" w:lineRule="exact"/>
        <w:ind w:rightChars="62" w:right="196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          </w:t>
      </w:r>
      <w:r>
        <w:rPr>
          <w:rFonts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98746C" w:rsidRPr="00464209" w:rsidRDefault="0098746C" w:rsidP="000F5A36">
      <w:pPr>
        <w:tabs>
          <w:tab w:val="left" w:pos="7655"/>
        </w:tabs>
        <w:spacing w:line="600" w:lineRule="exact"/>
        <w:ind w:rightChars="388" w:right="1226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           </w:t>
      </w:r>
      <w:r w:rsidRPr="005D7D6E">
        <w:rPr>
          <w:rFonts w:ascii="仿宋_GB2312" w:eastAsia="仿宋_GB2312" w:hint="eastAsia"/>
          <w:snapToGrid w:val="0"/>
          <w:kern w:val="0"/>
          <w:sz w:val="32"/>
          <w:szCs w:val="32"/>
        </w:rPr>
        <w:t>20</w:t>
      </w:r>
      <w:r w:rsidR="007C4CF4">
        <w:rPr>
          <w:rFonts w:ascii="仿宋_GB2312" w:eastAsia="仿宋_GB2312" w:hint="eastAsia"/>
          <w:snapToGrid w:val="0"/>
          <w:kern w:val="0"/>
          <w:sz w:val="32"/>
          <w:szCs w:val="32"/>
        </w:rPr>
        <w:t>20</w:t>
      </w:r>
      <w:r w:rsidRPr="005D7D6E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7C4CF4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 w:rsidRPr="005D7D6E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BA4091"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 w:rsidR="00C8609A">
        <w:rPr>
          <w:rFonts w:ascii="仿宋_GB2312" w:eastAsia="仿宋_GB2312" w:hint="eastAsia"/>
          <w:snapToGrid w:val="0"/>
          <w:kern w:val="0"/>
          <w:sz w:val="32"/>
          <w:szCs w:val="32"/>
        </w:rPr>
        <w:t>7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98746C" w:rsidRPr="0098746C" w:rsidRDefault="0098746C" w:rsidP="000F5A36">
      <w:pPr>
        <w:tabs>
          <w:tab w:val="left" w:pos="7513"/>
        </w:tabs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98746C" w:rsidRPr="0098746C" w:rsidSect="002C27B3">
          <w:footerReference w:type="default" r:id="rId7"/>
          <w:pgSz w:w="11906" w:h="16838" w:code="9"/>
          <w:pgMar w:top="2098" w:right="1474" w:bottom="1985" w:left="1588" w:header="851" w:footer="1588" w:gutter="0"/>
          <w:cols w:space="425"/>
          <w:docGrid w:type="linesAndChars" w:linePitch="312" w:charSpace="21679"/>
        </w:sectPr>
      </w:pPr>
    </w:p>
    <w:p w:rsidR="000F5A36" w:rsidRPr="000F5A36" w:rsidRDefault="000F5A36" w:rsidP="000F5A3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0F5A36">
        <w:rPr>
          <w:rFonts w:ascii="黑体" w:eastAsia="黑体" w:hAnsi="黑体" w:cs="仿宋_GB2312" w:hint="eastAsia"/>
          <w:sz w:val="32"/>
          <w:szCs w:val="32"/>
        </w:rPr>
        <w:lastRenderedPageBreak/>
        <w:t xml:space="preserve">附件1    </w:t>
      </w:r>
    </w:p>
    <w:p w:rsidR="000F5A36" w:rsidRDefault="000F5A36" w:rsidP="000F5A36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F5A36">
        <w:rPr>
          <w:rFonts w:ascii="方正小标宋简体" w:eastAsia="方正小标宋简体" w:hAnsi="宋体" w:cs="宋体" w:hint="eastAsia"/>
          <w:sz w:val="44"/>
          <w:szCs w:val="44"/>
        </w:rPr>
        <w:t>2019年区级重大火灾隐患挂牌督办销账明细表</w:t>
      </w:r>
    </w:p>
    <w:p w:rsidR="000F5A36" w:rsidRPr="000F5A36" w:rsidRDefault="000F5A36" w:rsidP="000F5A36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</w:p>
    <w:tbl>
      <w:tblPr>
        <w:tblW w:w="13438" w:type="dxa"/>
        <w:jc w:val="center"/>
        <w:tblLayout w:type="fixed"/>
        <w:tblLook w:val="0000"/>
      </w:tblPr>
      <w:tblGrid>
        <w:gridCol w:w="643"/>
        <w:gridCol w:w="1436"/>
        <w:gridCol w:w="1276"/>
        <w:gridCol w:w="2551"/>
        <w:gridCol w:w="3280"/>
        <w:gridCol w:w="1842"/>
        <w:gridCol w:w="1276"/>
        <w:gridCol w:w="1134"/>
      </w:tblGrid>
      <w:tr w:rsidR="000F5A36" w:rsidRPr="000F5A36" w:rsidTr="000F5A36">
        <w:trPr>
          <w:trHeight w:val="9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36" w:rsidRPr="000F5A36" w:rsidRDefault="000F5A36" w:rsidP="000F5A36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0F5A36" w:rsidRPr="000F5A36" w:rsidTr="000F5A36">
        <w:trPr>
          <w:trHeight w:val="164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北京市均豪物业管理股份有限公司（东一时区）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北京市朝阳区双桥东路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北京市均豪物业管理股份有限公司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固定灭火设施不能正常使用或运行；自动喷水灭火系统不能正常使用；火灾自动报警系统处于故障状态，不能恢复正常运行；自动消防设施不能正常联动控制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管庄乡</w:t>
            </w:r>
          </w:p>
        </w:tc>
      </w:tr>
      <w:tr w:rsidR="000F5A36" w:rsidRPr="000F5A36" w:rsidTr="000F5A36">
        <w:trPr>
          <w:trHeight w:val="15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北京物美生活超市有限公司双桥东路店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北京市朝阳区双桥东路10号院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北京物美生活超市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固定灭火设施不能正常使用或运行；自动喷水灭火系统不能正常使用；火灾自动报警系统处于故障状态，不能恢复正常运行；自动消防设施不能正常联动控制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管庄乡</w:t>
            </w:r>
          </w:p>
        </w:tc>
      </w:tr>
      <w:tr w:rsidR="000F5A36" w:rsidRPr="000F5A36" w:rsidTr="000F5A36">
        <w:trPr>
          <w:trHeight w:val="18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中国电影博物馆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北京市朝阳区崔各庄乡南影路9号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中国电影博物馆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自动喷水灭火系统或其他固定灭火设施不能正常使用或运行；火灾自动报警系统处于故障状态，不能恢复正常运行；自动消防设施不能正常联动控制；防烟排烟设施，不能正常使用或运行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崔各庄乡</w:t>
            </w:r>
          </w:p>
        </w:tc>
      </w:tr>
      <w:tr w:rsidR="000F5A36" w:rsidRPr="000F5A36" w:rsidTr="000F5A36">
        <w:trPr>
          <w:trHeight w:val="9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36" w:rsidRPr="000F5A36" w:rsidRDefault="000F5A36" w:rsidP="000F5A36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0F5A36" w:rsidRPr="000F5A36" w:rsidTr="000F5A36">
        <w:trPr>
          <w:trHeight w:val="11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北京唐人街物业管理有限公司（唐人街大厦）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北京市朝阳区民族园路2号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北京唐人街物业管理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火灾自动报警系统处于故障状态，不能恢复正常运行；已设置的自动喷水灭火系统不能正常使用或运行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亚运村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街道</w:t>
            </w:r>
          </w:p>
        </w:tc>
      </w:tr>
      <w:tr w:rsidR="000F5A36" w:rsidRPr="000F5A36" w:rsidTr="000F5A36">
        <w:trPr>
          <w:trHeight w:val="23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北京信和物业管理有限责任公司（天乐园小区）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北京市朝阳区亚运村北苑路68号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北京信和物业管理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；疏散指示标志、应急照明损坏率大于标准规定要求设置数量的30%；防火卷帘损坏的数量大于该防火分区相应防火分隔设施总数的50%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责令限期改正并处罚款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奥运村</w:t>
            </w:r>
          </w:p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街道</w:t>
            </w:r>
          </w:p>
        </w:tc>
      </w:tr>
      <w:tr w:rsidR="000F5A36" w:rsidRPr="000F5A36" w:rsidTr="000F5A36">
        <w:trPr>
          <w:trHeight w:val="23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远洋亿家物业服务股份有限公司（远洋天地小区一、二、三期）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北京市朝阳区八里庄西里51号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远洋亿家物业服务股份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火灾自动报警系统不能正常运行；防烟、排烟设施不能正常使用或运行；疏散指示标志、应急照明损坏率大于标准规定要求设置数量的30%；防火卷帘损坏的数量大于该防火分区相应防火分隔设施总数的50%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八里庄</w:t>
            </w:r>
          </w:p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街道</w:t>
            </w:r>
          </w:p>
        </w:tc>
      </w:tr>
    </w:tbl>
    <w:p w:rsidR="000F5A36" w:rsidRP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P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0F5A36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0F5A36" w:rsidRDefault="000F5A36" w:rsidP="000F5A36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F5A36">
        <w:rPr>
          <w:rFonts w:ascii="方正小标宋简体" w:eastAsia="方正小标宋简体" w:hAnsi="宋体" w:cs="宋体" w:hint="eastAsia"/>
          <w:sz w:val="44"/>
          <w:szCs w:val="44"/>
        </w:rPr>
        <w:t>2019年区级突出火灾隐患挂牌督办销账明细表</w:t>
      </w:r>
    </w:p>
    <w:p w:rsidR="000F5A36" w:rsidRPr="000F5A36" w:rsidRDefault="000F5A36" w:rsidP="000F5A36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</w:p>
    <w:tbl>
      <w:tblPr>
        <w:tblW w:w="13438" w:type="dxa"/>
        <w:jc w:val="center"/>
        <w:tblLayout w:type="fixed"/>
        <w:tblLook w:val="0000"/>
      </w:tblPr>
      <w:tblGrid>
        <w:gridCol w:w="643"/>
        <w:gridCol w:w="1436"/>
        <w:gridCol w:w="1276"/>
        <w:gridCol w:w="2551"/>
        <w:gridCol w:w="3280"/>
        <w:gridCol w:w="1842"/>
        <w:gridCol w:w="1276"/>
        <w:gridCol w:w="1134"/>
      </w:tblGrid>
      <w:tr w:rsidR="000F5A36" w:rsidRPr="000F5A36" w:rsidTr="000F5A36">
        <w:trPr>
          <w:trHeight w:val="13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突出火灾隐患单位名称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36" w:rsidRPr="000F5A36" w:rsidRDefault="000F5A36" w:rsidP="000F5A36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0F5A36" w:rsidRPr="000F5A36" w:rsidTr="000F5A36">
        <w:trPr>
          <w:trHeight w:val="13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天乐园小区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北京市朝阳区亚运村北苑路68号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北京信和物业管理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中控主机模块故障，消防广播故障（属于市防火委办公室挂账督办突出隐患的100个居民小区）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责令限期改正并处罚款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奥运村</w:t>
            </w:r>
          </w:p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街道</w:t>
            </w:r>
          </w:p>
        </w:tc>
      </w:tr>
      <w:tr w:rsidR="000F5A36" w:rsidRPr="000F5A36" w:rsidTr="000F5A36">
        <w:trPr>
          <w:trHeight w:val="13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明德园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朝阳区豆各庄乡天达路四号院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北京丰琪物业管理中心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消防通道堆物堆料，燃气报警器陈旧，消防系统老化，电气线路出现老化（属于市防火委办公室挂账督办突出隐患的100个居民小区）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豆各庄乡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康家园26号楼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朝阳区高碑店路北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康家园东社区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没有消防器材（属于市防火委办公室挂账督办突出隐患的100个居民小区）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高碑店乡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国美家园2号院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朝阳区青年路西侧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天岳恒物业管理有限公司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占用消防通道；灭火器配置不足；消防栓损坏；违规用电（属于市防火委办公室挂账督办突出隐患的100个居民小区）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平房乡</w:t>
            </w:r>
          </w:p>
        </w:tc>
      </w:tr>
      <w:tr w:rsidR="000F5A36" w:rsidRPr="000F5A36" w:rsidTr="000F5A36">
        <w:trPr>
          <w:trHeight w:val="1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突出火灾隐患单位名称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36" w:rsidRPr="000F5A36" w:rsidRDefault="000F5A36" w:rsidP="000F5A36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0F5A36" w:rsidRPr="000F5A36" w:rsidTr="000F5A36">
        <w:trPr>
          <w:trHeight w:val="1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国美家园3号院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朝阳区青年路西侧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color w:val="FF0000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天岳恒物业管理有限公司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占用消防通道；灭火器配置不足；消防栓损坏；违规用电（属于市防火委办公室挂账督办突出隐患的100个居民小区）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平房乡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芍药居11号楼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朝阳区太阳宫芍药居地铁站附近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北宇物业管理有限公司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楼内堆物堆料（属于市防火委办公室挂账督办突出隐患的100个居民小区）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太阳宫乡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水碓子小区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朝阳区团结湖水碓子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北京市朝阳区第五管理所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楼道内线路老化破损、超负荷使用、私拉乱接、未穿管保护（属于市防火委办公室挂账督办突出隐患的100个居民小区）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团结湖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街道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水碓子西里小区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朝阳区团结湖路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北京市朝阳区第五管理所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消防栓水管老化、柜门破损（属于市防火委办公室挂账督办突出隐患的100个居民小区）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团结湖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街道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圣朝菲小区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朝阳区成寿寺路少角中街8号院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19-1层私自封锁防火门堆放杂物，阻塞逃生通道（属于市防火委办公室挂账督办突出隐患的100个居民小区）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小红门乡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中海香克林140号院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8层楼道内存放杂物堵塞消防安全通道（属于市防火委办公室挂账督办突出隐患的100个居民小区）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小红门乡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突出火灾隐患单位名称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36" w:rsidRPr="000F5A36" w:rsidRDefault="000F5A36" w:rsidP="000F5A36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中海香克林138号院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楼道内存杂物堵塞消防安全通道（属于市防火委办公室挂账督办突出隐患的100个居民小区）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小红门乡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中海风情苑136号院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楼道内存放电动车堵塞消防安全通道（属于市防火委办公室挂账督办突出隐患的100个居民小区）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小红门乡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鸿博家园一期A区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朝阳区牌坊村路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世纪美泰物业管理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疏散通道堆放杂物（属于市防火委办公室挂账督办突出隐患的100个居民小区）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小红门乡</w:t>
            </w:r>
          </w:p>
        </w:tc>
      </w:tr>
      <w:tr w:rsidR="000F5A36" w:rsidRPr="000F5A36" w:rsidTr="000F5A36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趣园社区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357D0B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</w:t>
            </w:r>
            <w:r w:rsidR="000F5A36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朝阳区翠城馨园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北京天诺物业管理</w:t>
            </w:r>
          </w:p>
          <w:p w:rsidR="000F5A36" w:rsidRPr="000F5A36" w:rsidRDefault="000F5A36" w:rsidP="000F5A3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消防通道堵塞，堆物堆料情况多（属于市防火委办公室挂账督办突出隐患的100个居民小区）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垡头街道</w:t>
            </w:r>
          </w:p>
        </w:tc>
      </w:tr>
      <w:tr w:rsidR="000F5A36" w:rsidRPr="000F5A36" w:rsidTr="00357D0B">
        <w:trPr>
          <w:trHeight w:val="20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北京金鼎华物业管理有限公司（优点社区）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北京市朝阳区幺家店路2号院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北京金鼎华物业管理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责令限期改正并处罚款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常营乡</w:t>
            </w:r>
          </w:p>
        </w:tc>
      </w:tr>
      <w:tr w:rsidR="00357D0B" w:rsidRPr="000F5A36" w:rsidTr="009600A2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突出火灾隐患单位名称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D0B" w:rsidRPr="000F5A36" w:rsidRDefault="00357D0B" w:rsidP="009600A2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Pr="000F5A36" w:rsidRDefault="00357D0B" w:rsidP="009600A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0F5A36" w:rsidRPr="000F5A36" w:rsidTr="000F5A36">
        <w:trPr>
          <w:trHeight w:val="20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中青旅酒店物业管理（北京）有限公司泰悦豪庭分公司（泰悦豪庭酒店）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北京市朝阳区南三里屯路16号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中青旅酒店物业管理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（北京）有限公司泰悦豪庭分公司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自动喷水灭火系统不能正常使用或运行；火灾自动报警系统不能正常运行；消防设施不能正常联动控制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责令限期改正并处罚款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0B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三里屯</w:t>
            </w:r>
          </w:p>
          <w:p w:rsidR="000F5A36" w:rsidRPr="000F5A36" w:rsidRDefault="000F5A36" w:rsidP="000F5A3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街道</w:t>
            </w:r>
          </w:p>
        </w:tc>
      </w:tr>
    </w:tbl>
    <w:p w:rsidR="000F5A36" w:rsidRPr="000F5A36" w:rsidRDefault="000F5A36" w:rsidP="000F5A36">
      <w:pPr>
        <w:spacing w:line="560" w:lineRule="exact"/>
        <w:jc w:val="left"/>
        <w:rPr>
          <w:rFonts w:ascii="宋体" w:eastAsia="宋体" w:hAnsi="宋体" w:cs="宋体"/>
          <w:color w:val="FF0000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0F5A36" w:rsidRDefault="000F5A36" w:rsidP="000F5A3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0F5A36">
        <w:rPr>
          <w:rFonts w:ascii="黑体" w:eastAsia="黑体" w:hAnsi="黑体" w:cs="宋体" w:hint="eastAsia"/>
          <w:sz w:val="32"/>
          <w:szCs w:val="32"/>
        </w:rPr>
        <w:t>附件3</w:t>
      </w:r>
    </w:p>
    <w:p w:rsidR="000F5A36" w:rsidRDefault="000F5A36" w:rsidP="000F5A36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F5A36">
        <w:rPr>
          <w:rFonts w:ascii="方正小标宋简体" w:eastAsia="方正小标宋简体" w:hAnsi="宋体" w:cs="宋体" w:hint="eastAsia"/>
          <w:sz w:val="44"/>
          <w:szCs w:val="44"/>
        </w:rPr>
        <w:t>2019年区级区域性火灾隐患挂牌督办销账明细表</w:t>
      </w:r>
    </w:p>
    <w:p w:rsidR="001579C3" w:rsidRPr="000F5A36" w:rsidRDefault="001579C3" w:rsidP="000F5A36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13261" w:type="dxa"/>
        <w:jc w:val="center"/>
        <w:tblInd w:w="-261" w:type="dxa"/>
        <w:tblLayout w:type="fixed"/>
        <w:tblLook w:val="0000"/>
      </w:tblPr>
      <w:tblGrid>
        <w:gridCol w:w="1012"/>
        <w:gridCol w:w="1134"/>
        <w:gridCol w:w="1418"/>
        <w:gridCol w:w="2977"/>
        <w:gridCol w:w="5224"/>
        <w:gridCol w:w="1496"/>
      </w:tblGrid>
      <w:tr w:rsidR="000F5A36" w:rsidRPr="000F5A36" w:rsidTr="001579C3">
        <w:trPr>
          <w:trHeight w:val="109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所属街乡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基本情况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存在的主要隐患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36" w:rsidRPr="000F5A36" w:rsidRDefault="000F5A36" w:rsidP="000F5A36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</w:tr>
      <w:tr w:rsidR="000F5A36" w:rsidRPr="000F5A36" w:rsidTr="001579C3">
        <w:trPr>
          <w:trHeight w:val="149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定东村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黑庄户乡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占地面积约1.33平方公里，该地区共有常住人口1130人，流动人口3125人，出租房屋1600间，注册企业43家，无照经营的“六小”单位5家。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1579C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</w:tr>
      <w:tr w:rsidR="000F5A36" w:rsidRPr="000F5A36" w:rsidTr="001579C3">
        <w:trPr>
          <w:trHeight w:val="147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定西村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黑庄户乡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占地面积约1.31平方公里，该地区共有常住人口1050人，流动人口1800人，出租房屋1200间，注册企业80家，无照经营的“六小”单位5家。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1579C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</w:tr>
      <w:tr w:rsidR="000F5A36" w:rsidRPr="000F5A36" w:rsidTr="001579C3">
        <w:trPr>
          <w:trHeight w:val="206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京包线铁路东侧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八里庄街道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该地段占地大概0.03平方公里、涉及到罗马嘉园社区一部分、朝阳无限社区一部分、十里堡社区一部分，房屋多为违章自建房屋，存在无产权、无规划消防隐患较多等问题。常住人口大概900户、六小门店大概50家。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该地区建筑布局较为混乱，区域规划不合理，建筑物之间防火间距不足，且毗邻成片。建筑多为单层或多层建筑，建筑结构多以砖混结构或彩钢板结构为主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1579C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</w:tr>
      <w:tr w:rsidR="001579C3" w:rsidRPr="000F5A36" w:rsidTr="001579C3">
        <w:trPr>
          <w:trHeight w:val="127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Pr="000F5A36" w:rsidRDefault="001579C3" w:rsidP="003349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Pr="000F5A36" w:rsidRDefault="001579C3" w:rsidP="003349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Pr="000F5A36" w:rsidRDefault="001579C3" w:rsidP="003349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所属街乡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Pr="000F5A36" w:rsidRDefault="001579C3" w:rsidP="003349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基本情况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Pr="000F5A36" w:rsidRDefault="001579C3" w:rsidP="003349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32"/>
              </w:rPr>
              <w:t>存在的主要隐患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C3" w:rsidRPr="000F5A36" w:rsidRDefault="001579C3" w:rsidP="001579C3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</w:tr>
      <w:tr w:rsidR="000F5A36" w:rsidRPr="000F5A36" w:rsidTr="001579C3">
        <w:trPr>
          <w:trHeight w:val="17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黑桥村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崔各庄乡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户籍人口2115，流动人</w:t>
            </w:r>
            <w:r w:rsidR="00357D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口</w:t>
            </w: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26000倒挂比例1:12.3。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357D0B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该地区建筑布局较为混乱，区域规划不合理，建筑物之间防火间距不足，且毗邻成片。建筑多为单层或多层建筑，建筑结构多以钢混结构或彩钢板结构为主。电气线路私拉乱接，消防车道狭窄，存在</w:t>
            </w:r>
            <w:r w:rsidR="00357D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</w:t>
            </w:r>
            <w:r w:rsidR="00357D0B"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三合一</w:t>
            </w:r>
            <w:r w:rsidR="00357D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”</w:t>
            </w: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现象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1579C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</w:tr>
      <w:tr w:rsidR="000F5A36" w:rsidRPr="000F5A36" w:rsidTr="001579C3">
        <w:trPr>
          <w:trHeight w:val="167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32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管庄村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管庄乡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管庄村辖区面积0.5平方公里，该地区户籍人口2160人，流动人口2324人。该地区有自备井2个，消防车通道狭窄，出租房屋3432间。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0F5A36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该地区存在数个出租大院、出租公寓现象，其主要存在建筑耐火等级低，火灾荷载大，消防设施器材缺失，堵塞、占用疏散通道、安全出口，消防安全管理不规范，电器线路私拉乱接，存在“三合一”“多合一”场所，消防水源、消防车道建设欠账严重等突出火灾隐患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36" w:rsidRPr="000F5A36" w:rsidRDefault="000F5A36" w:rsidP="001579C3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0F5A36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已整改</w:t>
            </w:r>
          </w:p>
        </w:tc>
      </w:tr>
    </w:tbl>
    <w:p w:rsidR="000F5A36" w:rsidRPr="000F5A36" w:rsidRDefault="000F5A36" w:rsidP="000F5A36">
      <w:pPr>
        <w:widowControl/>
        <w:spacing w:line="240" w:lineRule="exact"/>
        <w:jc w:val="center"/>
        <w:textAlignment w:val="center"/>
        <w:rPr>
          <w:rFonts w:ascii="仿宋_GB2312" w:eastAsia="仿宋_GB2312" w:hAnsi="宋体" w:cs="宋体"/>
          <w:color w:val="FF0000"/>
          <w:kern w:val="0"/>
          <w:sz w:val="20"/>
          <w:szCs w:val="32"/>
        </w:rPr>
      </w:pPr>
    </w:p>
    <w:p w:rsidR="00344C28" w:rsidRDefault="00344C28">
      <w:pPr>
        <w:widowControl/>
        <w:jc w:val="left"/>
      </w:pPr>
    </w:p>
    <w:p w:rsidR="002E7088" w:rsidRDefault="002E7088">
      <w:pPr>
        <w:widowControl/>
        <w:jc w:val="left"/>
      </w:pPr>
    </w:p>
    <w:p w:rsidR="002E7088" w:rsidRDefault="002E7088">
      <w:pPr>
        <w:widowControl/>
        <w:jc w:val="left"/>
      </w:pPr>
    </w:p>
    <w:p w:rsidR="001579C3" w:rsidRDefault="001579C3">
      <w:pPr>
        <w:widowControl/>
        <w:jc w:val="left"/>
        <w:sectPr w:rsidR="001579C3" w:rsidSect="000F5A36">
          <w:pgSz w:w="16838" w:h="11906" w:orient="landscape"/>
          <w:pgMar w:top="1474" w:right="1985" w:bottom="1588" w:left="2098" w:header="851" w:footer="1588" w:gutter="0"/>
          <w:cols w:space="720"/>
          <w:docGrid w:type="linesAndChars" w:linePitch="589"/>
        </w:sectPr>
      </w:pPr>
    </w:p>
    <w:p w:rsidR="001579C3" w:rsidRPr="001F6E80" w:rsidRDefault="001579C3" w:rsidP="00315F4F"/>
    <w:sectPr w:rsidR="001579C3" w:rsidRPr="001F6E80" w:rsidSect="001579C3">
      <w:footerReference w:type="default" r:id="rId8"/>
      <w:pgSz w:w="11906" w:h="16838"/>
      <w:pgMar w:top="1985" w:right="1588" w:bottom="2098" w:left="1474" w:header="851" w:footer="1588" w:gutter="0"/>
      <w:cols w:space="720"/>
      <w:docGrid w:type="linesAndChars" w:linePitch="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36" w:rsidRDefault="000F5A36" w:rsidP="00AE421E">
      <w:r>
        <w:separator/>
      </w:r>
    </w:p>
  </w:endnote>
  <w:endnote w:type="continuationSeparator" w:id="0">
    <w:p w:rsidR="000F5A36" w:rsidRDefault="000F5A36" w:rsidP="00AE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36" w:rsidRPr="001817FA" w:rsidRDefault="000F5A36" w:rsidP="002C27B3">
    <w:pPr>
      <w:pStyle w:val="a4"/>
      <w:framePr w:wrap="around" w:vAnchor="text" w:hAnchor="margin" w:xAlign="outside" w:y="1"/>
      <w:ind w:rightChars="150" w:right="315" w:firstLineChars="100" w:firstLine="280"/>
      <w:rPr>
        <w:rStyle w:val="a6"/>
        <w:sz w:val="28"/>
      </w:rPr>
    </w:pPr>
    <w:r w:rsidRPr="001817FA">
      <w:rPr>
        <w:rStyle w:val="a6"/>
        <w:rFonts w:hint="eastAsia"/>
        <w:sz w:val="28"/>
      </w:rPr>
      <w:t>—</w:t>
    </w:r>
    <w:r w:rsidRPr="001817FA">
      <w:rPr>
        <w:rStyle w:val="a6"/>
        <w:rFonts w:hint="eastAsia"/>
        <w:sz w:val="28"/>
      </w:rPr>
      <w:t xml:space="preserve"> </w:t>
    </w:r>
    <w:r w:rsidR="009A0188" w:rsidRPr="00090304">
      <w:rPr>
        <w:rStyle w:val="a6"/>
        <w:rFonts w:asciiTheme="minorEastAsia" w:hAnsiTheme="minorEastAsia" w:hint="eastAsia"/>
        <w:sz w:val="28"/>
      </w:rPr>
      <w:fldChar w:fldCharType="begin"/>
    </w:r>
    <w:r w:rsidRPr="00090304">
      <w:rPr>
        <w:rStyle w:val="a6"/>
        <w:rFonts w:asciiTheme="minorEastAsia" w:hAnsiTheme="minorEastAsia" w:hint="eastAsia"/>
        <w:sz w:val="28"/>
      </w:rPr>
      <w:instrText xml:space="preserve">PAGE  </w:instrText>
    </w:r>
    <w:r w:rsidR="009A0188" w:rsidRPr="00090304">
      <w:rPr>
        <w:rStyle w:val="a6"/>
        <w:rFonts w:asciiTheme="minorEastAsia" w:hAnsiTheme="minorEastAsia" w:hint="eastAsia"/>
        <w:sz w:val="28"/>
      </w:rPr>
      <w:fldChar w:fldCharType="separate"/>
    </w:r>
    <w:r w:rsidR="008839D9">
      <w:rPr>
        <w:rStyle w:val="a6"/>
        <w:rFonts w:asciiTheme="minorEastAsia" w:hAnsiTheme="minorEastAsia"/>
        <w:noProof/>
        <w:sz w:val="28"/>
      </w:rPr>
      <w:t>1</w:t>
    </w:r>
    <w:r w:rsidR="009A0188" w:rsidRPr="00090304">
      <w:rPr>
        <w:rStyle w:val="a6"/>
        <w:rFonts w:asciiTheme="minorEastAsia" w:hAnsiTheme="minorEastAsia" w:hint="eastAsia"/>
        <w:sz w:val="28"/>
      </w:rPr>
      <w:fldChar w:fldCharType="end"/>
    </w:r>
    <w:r w:rsidRPr="001817FA">
      <w:rPr>
        <w:rStyle w:val="a6"/>
        <w:rFonts w:hint="eastAsia"/>
        <w:sz w:val="28"/>
      </w:rPr>
      <w:t xml:space="preserve"> </w:t>
    </w:r>
    <w:r w:rsidRPr="001817FA">
      <w:rPr>
        <w:rStyle w:val="a6"/>
        <w:rFonts w:hint="eastAsia"/>
        <w:sz w:val="28"/>
      </w:rPr>
      <w:t>—</w:t>
    </w:r>
  </w:p>
  <w:p w:rsidR="000F5A36" w:rsidRDefault="000F5A36" w:rsidP="00C8609A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9A" w:rsidRDefault="00C8609A" w:rsidP="00C8609A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36" w:rsidRDefault="000F5A36" w:rsidP="00AE421E">
      <w:r>
        <w:separator/>
      </w:r>
    </w:p>
  </w:footnote>
  <w:footnote w:type="continuationSeparator" w:id="0">
    <w:p w:rsidR="000F5A36" w:rsidRDefault="000F5A36" w:rsidP="00AE4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FD"/>
    <w:multiLevelType w:val="hybridMultilevel"/>
    <w:tmpl w:val="1E2A72D0"/>
    <w:lvl w:ilvl="0" w:tplc="F7004FD6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58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1E"/>
    <w:rsid w:val="00011369"/>
    <w:rsid w:val="00016466"/>
    <w:rsid w:val="000272D8"/>
    <w:rsid w:val="00027B53"/>
    <w:rsid w:val="00037FE4"/>
    <w:rsid w:val="0004338B"/>
    <w:rsid w:val="00053542"/>
    <w:rsid w:val="000570E2"/>
    <w:rsid w:val="000604D2"/>
    <w:rsid w:val="00074465"/>
    <w:rsid w:val="00076325"/>
    <w:rsid w:val="00076804"/>
    <w:rsid w:val="00081D18"/>
    <w:rsid w:val="00090304"/>
    <w:rsid w:val="00094F51"/>
    <w:rsid w:val="000B610F"/>
    <w:rsid w:val="000B7118"/>
    <w:rsid w:val="000C38C5"/>
    <w:rsid w:val="000C69C1"/>
    <w:rsid w:val="000D6639"/>
    <w:rsid w:val="000E004F"/>
    <w:rsid w:val="000E03E3"/>
    <w:rsid w:val="000E4AB5"/>
    <w:rsid w:val="000F5A36"/>
    <w:rsid w:val="001076F1"/>
    <w:rsid w:val="00122533"/>
    <w:rsid w:val="00123385"/>
    <w:rsid w:val="00127E29"/>
    <w:rsid w:val="00133702"/>
    <w:rsid w:val="001362B5"/>
    <w:rsid w:val="001579C3"/>
    <w:rsid w:val="00163150"/>
    <w:rsid w:val="00182F24"/>
    <w:rsid w:val="00186EFA"/>
    <w:rsid w:val="00191051"/>
    <w:rsid w:val="0019517D"/>
    <w:rsid w:val="00196B78"/>
    <w:rsid w:val="001B1A28"/>
    <w:rsid w:val="001B1A6A"/>
    <w:rsid w:val="001B63A1"/>
    <w:rsid w:val="001E52A5"/>
    <w:rsid w:val="001F1504"/>
    <w:rsid w:val="001F6E80"/>
    <w:rsid w:val="00200639"/>
    <w:rsid w:val="002020F2"/>
    <w:rsid w:val="0021353A"/>
    <w:rsid w:val="00213674"/>
    <w:rsid w:val="00237073"/>
    <w:rsid w:val="00241330"/>
    <w:rsid w:val="002536E0"/>
    <w:rsid w:val="00261CA8"/>
    <w:rsid w:val="00286436"/>
    <w:rsid w:val="00287667"/>
    <w:rsid w:val="002929B6"/>
    <w:rsid w:val="002A03B7"/>
    <w:rsid w:val="002A315B"/>
    <w:rsid w:val="002A5BF2"/>
    <w:rsid w:val="002B01CE"/>
    <w:rsid w:val="002B2224"/>
    <w:rsid w:val="002C226A"/>
    <w:rsid w:val="002C27B3"/>
    <w:rsid w:val="002C3E1A"/>
    <w:rsid w:val="002D4475"/>
    <w:rsid w:val="002E2604"/>
    <w:rsid w:val="002E7088"/>
    <w:rsid w:val="00302F2D"/>
    <w:rsid w:val="00311B9B"/>
    <w:rsid w:val="00312A7E"/>
    <w:rsid w:val="00315F4F"/>
    <w:rsid w:val="003229CF"/>
    <w:rsid w:val="00322F6B"/>
    <w:rsid w:val="00344C28"/>
    <w:rsid w:val="00357D0B"/>
    <w:rsid w:val="0036485E"/>
    <w:rsid w:val="00376B2F"/>
    <w:rsid w:val="003B12B2"/>
    <w:rsid w:val="003B5151"/>
    <w:rsid w:val="003C22E0"/>
    <w:rsid w:val="003C3A95"/>
    <w:rsid w:val="003C5EF6"/>
    <w:rsid w:val="003E74F2"/>
    <w:rsid w:val="003F352F"/>
    <w:rsid w:val="004122D4"/>
    <w:rsid w:val="00414072"/>
    <w:rsid w:val="00422160"/>
    <w:rsid w:val="00452E60"/>
    <w:rsid w:val="00454A9B"/>
    <w:rsid w:val="00485F7D"/>
    <w:rsid w:val="00491EAA"/>
    <w:rsid w:val="0049367B"/>
    <w:rsid w:val="00494E83"/>
    <w:rsid w:val="004B3980"/>
    <w:rsid w:val="004D58FC"/>
    <w:rsid w:val="004E03C5"/>
    <w:rsid w:val="004E3049"/>
    <w:rsid w:val="004F0CC1"/>
    <w:rsid w:val="004F4E7B"/>
    <w:rsid w:val="00507CBC"/>
    <w:rsid w:val="00514F00"/>
    <w:rsid w:val="0053543F"/>
    <w:rsid w:val="00537450"/>
    <w:rsid w:val="0056205C"/>
    <w:rsid w:val="005657F6"/>
    <w:rsid w:val="00573799"/>
    <w:rsid w:val="005A0602"/>
    <w:rsid w:val="005A3909"/>
    <w:rsid w:val="005C4DA0"/>
    <w:rsid w:val="005D442D"/>
    <w:rsid w:val="005F11DE"/>
    <w:rsid w:val="005F1F46"/>
    <w:rsid w:val="006006B9"/>
    <w:rsid w:val="00610D19"/>
    <w:rsid w:val="00613FD1"/>
    <w:rsid w:val="00624FDD"/>
    <w:rsid w:val="00626060"/>
    <w:rsid w:val="00631357"/>
    <w:rsid w:val="0063631A"/>
    <w:rsid w:val="00653B0C"/>
    <w:rsid w:val="00672A5A"/>
    <w:rsid w:val="00677415"/>
    <w:rsid w:val="006A6C20"/>
    <w:rsid w:val="006B5AE3"/>
    <w:rsid w:val="006C642A"/>
    <w:rsid w:val="006D7B74"/>
    <w:rsid w:val="006D7FD2"/>
    <w:rsid w:val="006E296D"/>
    <w:rsid w:val="006E5F61"/>
    <w:rsid w:val="006E6388"/>
    <w:rsid w:val="006F0831"/>
    <w:rsid w:val="006F6379"/>
    <w:rsid w:val="00704572"/>
    <w:rsid w:val="00707AA6"/>
    <w:rsid w:val="00712D98"/>
    <w:rsid w:val="0072018F"/>
    <w:rsid w:val="00721D91"/>
    <w:rsid w:val="0072283F"/>
    <w:rsid w:val="0072520A"/>
    <w:rsid w:val="00727744"/>
    <w:rsid w:val="00755681"/>
    <w:rsid w:val="007570D8"/>
    <w:rsid w:val="00764F04"/>
    <w:rsid w:val="007744E3"/>
    <w:rsid w:val="0078331B"/>
    <w:rsid w:val="00790E55"/>
    <w:rsid w:val="00797FE6"/>
    <w:rsid w:val="007B7FF5"/>
    <w:rsid w:val="007C4CF4"/>
    <w:rsid w:val="007C6793"/>
    <w:rsid w:val="007C6848"/>
    <w:rsid w:val="007D2E83"/>
    <w:rsid w:val="007E3DC4"/>
    <w:rsid w:val="007E7F00"/>
    <w:rsid w:val="007F5C89"/>
    <w:rsid w:val="007F6BB1"/>
    <w:rsid w:val="008063C5"/>
    <w:rsid w:val="00807F59"/>
    <w:rsid w:val="0085248F"/>
    <w:rsid w:val="0085587F"/>
    <w:rsid w:val="00857926"/>
    <w:rsid w:val="00863F02"/>
    <w:rsid w:val="00866993"/>
    <w:rsid w:val="008839D9"/>
    <w:rsid w:val="00886F32"/>
    <w:rsid w:val="0089187F"/>
    <w:rsid w:val="008950B9"/>
    <w:rsid w:val="0089740F"/>
    <w:rsid w:val="008D237F"/>
    <w:rsid w:val="008E478A"/>
    <w:rsid w:val="008F288D"/>
    <w:rsid w:val="008F5C33"/>
    <w:rsid w:val="008F657C"/>
    <w:rsid w:val="008F6DA4"/>
    <w:rsid w:val="00905223"/>
    <w:rsid w:val="00933F37"/>
    <w:rsid w:val="00937ECC"/>
    <w:rsid w:val="009411CF"/>
    <w:rsid w:val="00974B95"/>
    <w:rsid w:val="009750DD"/>
    <w:rsid w:val="00982579"/>
    <w:rsid w:val="0098746C"/>
    <w:rsid w:val="00996E78"/>
    <w:rsid w:val="00997076"/>
    <w:rsid w:val="009A0188"/>
    <w:rsid w:val="009B70CC"/>
    <w:rsid w:val="009B73DB"/>
    <w:rsid w:val="009C4444"/>
    <w:rsid w:val="009C70DE"/>
    <w:rsid w:val="00A05B1F"/>
    <w:rsid w:val="00A20E89"/>
    <w:rsid w:val="00A35EEA"/>
    <w:rsid w:val="00A35FD8"/>
    <w:rsid w:val="00A42175"/>
    <w:rsid w:val="00A50011"/>
    <w:rsid w:val="00A61309"/>
    <w:rsid w:val="00AA10D0"/>
    <w:rsid w:val="00AA5B61"/>
    <w:rsid w:val="00AC1027"/>
    <w:rsid w:val="00AC449E"/>
    <w:rsid w:val="00AE421E"/>
    <w:rsid w:val="00AE4F80"/>
    <w:rsid w:val="00AF1D60"/>
    <w:rsid w:val="00AF3893"/>
    <w:rsid w:val="00B056E2"/>
    <w:rsid w:val="00B12095"/>
    <w:rsid w:val="00B14ABA"/>
    <w:rsid w:val="00B1508E"/>
    <w:rsid w:val="00B269EE"/>
    <w:rsid w:val="00B273BA"/>
    <w:rsid w:val="00B42572"/>
    <w:rsid w:val="00B477A6"/>
    <w:rsid w:val="00B52180"/>
    <w:rsid w:val="00B61D33"/>
    <w:rsid w:val="00B67A7E"/>
    <w:rsid w:val="00B70712"/>
    <w:rsid w:val="00B710AE"/>
    <w:rsid w:val="00B73895"/>
    <w:rsid w:val="00B8161B"/>
    <w:rsid w:val="00BA4091"/>
    <w:rsid w:val="00BB0328"/>
    <w:rsid w:val="00BB3DA6"/>
    <w:rsid w:val="00BC6CEB"/>
    <w:rsid w:val="00BE700F"/>
    <w:rsid w:val="00BF74FF"/>
    <w:rsid w:val="00BF7840"/>
    <w:rsid w:val="00C075E9"/>
    <w:rsid w:val="00C35C14"/>
    <w:rsid w:val="00C430A1"/>
    <w:rsid w:val="00C560D4"/>
    <w:rsid w:val="00C67ADA"/>
    <w:rsid w:val="00C72153"/>
    <w:rsid w:val="00C8351B"/>
    <w:rsid w:val="00C8609A"/>
    <w:rsid w:val="00CB0C82"/>
    <w:rsid w:val="00CB6943"/>
    <w:rsid w:val="00CD152F"/>
    <w:rsid w:val="00CE59DF"/>
    <w:rsid w:val="00D112EC"/>
    <w:rsid w:val="00D20514"/>
    <w:rsid w:val="00D2515E"/>
    <w:rsid w:val="00D36FD1"/>
    <w:rsid w:val="00D42081"/>
    <w:rsid w:val="00D47DA5"/>
    <w:rsid w:val="00D7046C"/>
    <w:rsid w:val="00D72DB5"/>
    <w:rsid w:val="00D9428E"/>
    <w:rsid w:val="00DA2CAA"/>
    <w:rsid w:val="00DA620C"/>
    <w:rsid w:val="00DB44E8"/>
    <w:rsid w:val="00E03910"/>
    <w:rsid w:val="00E11EE6"/>
    <w:rsid w:val="00E149A6"/>
    <w:rsid w:val="00E329DA"/>
    <w:rsid w:val="00E50403"/>
    <w:rsid w:val="00E55DE7"/>
    <w:rsid w:val="00E80327"/>
    <w:rsid w:val="00E92007"/>
    <w:rsid w:val="00E9397B"/>
    <w:rsid w:val="00EB4244"/>
    <w:rsid w:val="00ED5F2C"/>
    <w:rsid w:val="00EE7C0C"/>
    <w:rsid w:val="00EF39AD"/>
    <w:rsid w:val="00F14966"/>
    <w:rsid w:val="00F20283"/>
    <w:rsid w:val="00F22219"/>
    <w:rsid w:val="00F331A6"/>
    <w:rsid w:val="00F33A17"/>
    <w:rsid w:val="00F45360"/>
    <w:rsid w:val="00F4677A"/>
    <w:rsid w:val="00F60873"/>
    <w:rsid w:val="00F65492"/>
    <w:rsid w:val="00F94C21"/>
    <w:rsid w:val="00FA047F"/>
    <w:rsid w:val="00FA3FBF"/>
    <w:rsid w:val="00FB46F7"/>
    <w:rsid w:val="00FB7B23"/>
    <w:rsid w:val="00FC6466"/>
    <w:rsid w:val="00FE05DE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21E"/>
    <w:rPr>
      <w:sz w:val="18"/>
      <w:szCs w:val="18"/>
    </w:rPr>
  </w:style>
  <w:style w:type="paragraph" w:styleId="a4">
    <w:name w:val="footer"/>
    <w:basedOn w:val="a"/>
    <w:link w:val="Char0"/>
    <w:unhideWhenUsed/>
    <w:rsid w:val="00AE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21E"/>
    <w:rPr>
      <w:sz w:val="18"/>
      <w:szCs w:val="18"/>
    </w:rPr>
  </w:style>
  <w:style w:type="paragraph" w:styleId="a5">
    <w:name w:val="Body Text"/>
    <w:basedOn w:val="a"/>
    <w:link w:val="Char1"/>
    <w:rsid w:val="00AE421E"/>
    <w:pPr>
      <w:spacing w:line="620" w:lineRule="exact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AE421E"/>
    <w:rPr>
      <w:rFonts w:ascii="仿宋_GB2312" w:eastAsia="仿宋_GB2312" w:hAnsi="Times New Roman" w:cs="Times New Roman"/>
      <w:sz w:val="32"/>
      <w:szCs w:val="24"/>
    </w:rPr>
  </w:style>
  <w:style w:type="character" w:styleId="a6">
    <w:name w:val="page number"/>
    <w:basedOn w:val="a0"/>
    <w:rsid w:val="00AE421E"/>
  </w:style>
  <w:style w:type="paragraph" w:styleId="a7">
    <w:name w:val="Plain Text"/>
    <w:basedOn w:val="a"/>
    <w:link w:val="Char2"/>
    <w:rsid w:val="00AE421E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AE421E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E50403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2D447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4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刘文涛</cp:lastModifiedBy>
  <cp:revision>9</cp:revision>
  <cp:lastPrinted>2020-02-14T03:57:00Z</cp:lastPrinted>
  <dcterms:created xsi:type="dcterms:W3CDTF">2020-02-14T01:47:00Z</dcterms:created>
  <dcterms:modified xsi:type="dcterms:W3CDTF">2020-02-18T08:47:00Z</dcterms:modified>
</cp:coreProperties>
</file>