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朝阳分局智慧监所建设项目</w:t>
      </w:r>
    </w:p>
    <w:p>
      <w:pPr>
        <w:spacing w:line="48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信息</w:t>
      </w:r>
      <w:r>
        <w:rPr>
          <w:rFonts w:hint="eastAsia" w:ascii="宋体" w:hAnsi="宋体"/>
          <w:b/>
          <w:sz w:val="30"/>
          <w:szCs w:val="30"/>
        </w:rPr>
        <w:t>澄清公告</w:t>
      </w: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原公告项目名称：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朝阳分局智慧监所建设项目</w:t>
      </w: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原项目编号：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BSJ19－36</w:t>
      </w: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现公告项目名称：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朝阳分局智慧监所建设项目</w:t>
      </w: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现项目编号: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BSJ19－36</w:t>
      </w:r>
    </w:p>
    <w:p>
      <w:pPr>
        <w:rPr>
          <w:rFonts w:ascii="宋体" w:hAnsi="宋体" w:eastAsia="宋体"/>
          <w:color w:val="000000"/>
          <w:sz w:val="24"/>
          <w:szCs w:val="24"/>
        </w:rPr>
      </w:pP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采购人名称：北京市公安局朝阳分局</w:t>
      </w:r>
      <w:r>
        <w:rPr>
          <w:rFonts w:hint="eastAsia" w:ascii="宋体" w:hAnsi="宋体" w:eastAsia="宋体"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/>
          <w:color w:val="000000"/>
          <w:sz w:val="24"/>
          <w:szCs w:val="24"/>
        </w:rPr>
        <w:t>采购人地址：北京市朝阳区道家园1号</w:t>
      </w: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采购人联系方式：刘老师、010-85953640</w:t>
      </w:r>
    </w:p>
    <w:p>
      <w:pPr>
        <w:rPr>
          <w:rFonts w:ascii="宋体" w:hAnsi="宋体" w:eastAsia="宋体"/>
          <w:color w:val="000000"/>
          <w:sz w:val="24"/>
          <w:szCs w:val="24"/>
        </w:rPr>
      </w:pP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采购代理机构全称：北京首建项目管理有限公司</w:t>
      </w: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采购代理机构地址：北京市丰台区西局西街273号安助置业</w:t>
      </w:r>
    </w:p>
    <w:p>
      <w:pPr>
        <w:rPr>
          <w:rFonts w:hint="default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采购代理机构联系方式：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翟</w:t>
      </w:r>
      <w:r>
        <w:rPr>
          <w:rFonts w:hint="eastAsia" w:ascii="宋体" w:hAnsi="宋体" w:eastAsia="宋体"/>
          <w:color w:val="000000"/>
          <w:sz w:val="24"/>
          <w:szCs w:val="24"/>
        </w:rPr>
        <w:t>经理、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17610258035</w:t>
      </w:r>
    </w:p>
    <w:p>
      <w:pPr>
        <w:rPr>
          <w:rFonts w:ascii="宋体" w:hAnsi="宋体" w:eastAsia="宋体"/>
          <w:color w:val="000000"/>
          <w:sz w:val="24"/>
          <w:szCs w:val="24"/>
        </w:rPr>
      </w:pP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首次公告日期： 201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color w:val="000000"/>
          <w:sz w:val="24"/>
          <w:szCs w:val="24"/>
        </w:rPr>
        <w:t>月9日</w:t>
      </w:r>
    </w:p>
    <w:p>
      <w:pPr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原公告网址：</w:t>
      </w:r>
    </w:p>
    <w:p>
      <w:pPr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http://43.254.24.51:7012/GS6/BidInfo/preview2?bidId=ff808081695054c9016a013202fe0952</w:t>
      </w:r>
    </w:p>
    <w:p>
      <w:pPr>
        <w:rPr>
          <w:rFonts w:hint="eastAsia" w:ascii="宋体" w:hAnsi="宋体" w:eastAsia="宋体"/>
          <w:color w:val="000000"/>
          <w:sz w:val="18"/>
          <w:szCs w:val="18"/>
        </w:rPr>
      </w:pP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澄清日期：2019年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color w:val="000000"/>
          <w:sz w:val="24"/>
          <w:szCs w:val="24"/>
        </w:rPr>
        <w:t>2日</w:t>
      </w:r>
    </w:p>
    <w:p>
      <w:pPr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澄清内容：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原招标文件中第139页  4.4.3.3.1  视频48口接入交换机，包转发率的描述：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>包转发率：≧1404Mpps/220Mpps;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现修改为：</w:t>
      </w:r>
      <w:bookmarkStart w:id="0" w:name="_GoBack"/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>包转发率：≧140Mpps/220Mpps;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其它内容不变</w:t>
      </w:r>
    </w:p>
    <w:p>
      <w:pPr>
        <w:ind w:firstLine="420"/>
      </w:pP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项目联系人：</w:t>
      </w:r>
      <w:r>
        <w:rPr>
          <w:rFonts w:hint="eastAsia" w:ascii="宋体" w:hAnsi="宋体" w:eastAsia="宋体"/>
          <w:color w:val="000000"/>
          <w:sz w:val="24"/>
          <w:lang w:eastAsia="zh-CN"/>
        </w:rPr>
        <w:t>翟</w:t>
      </w:r>
      <w:r>
        <w:rPr>
          <w:rFonts w:hint="eastAsia" w:ascii="宋体" w:hAnsi="宋体" w:eastAsia="宋体" w:cs="宋体"/>
          <w:sz w:val="24"/>
          <w:szCs w:val="24"/>
        </w:rPr>
        <w:t>经理</w:t>
      </w:r>
    </w:p>
    <w:p>
      <w:pPr>
        <w:spacing w:line="48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</w:rPr>
        <w:t>项目联系电话：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17610258035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其它补充事宜：其他内容不变，以原公告为准。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</w:p>
    <w:p>
      <w:pPr>
        <w:spacing w:line="480" w:lineRule="auto"/>
        <w:jc w:val="right"/>
        <w:rPr>
          <w:rFonts w:ascii="宋体" w:hAnsi="宋体" w:eastAsia="宋体"/>
          <w:color w:val="000000"/>
          <w:sz w:val="24"/>
          <w:szCs w:val="22"/>
        </w:rPr>
      </w:pPr>
      <w:r>
        <w:rPr>
          <w:rFonts w:hint="eastAsia" w:ascii="宋体" w:hAnsi="宋体" w:eastAsia="宋体" w:cs="宋体"/>
          <w:color w:val="000000"/>
          <w:sz w:val="24"/>
        </w:rPr>
        <w:t>北京首建项目管理有限公司</w:t>
      </w:r>
    </w:p>
    <w:p>
      <w:pPr>
        <w:spacing w:line="480" w:lineRule="auto"/>
        <w:jc w:val="right"/>
        <w:rPr>
          <w:rFonts w:ascii="宋体" w:hAnsi="宋体" w:eastAsia="宋体"/>
          <w:color w:val="000000"/>
          <w:sz w:val="24"/>
          <w:szCs w:val="22"/>
        </w:rPr>
      </w:pPr>
      <w:r>
        <w:rPr>
          <w:rFonts w:hint="eastAsia" w:ascii="宋体" w:hAnsi="宋体" w:eastAsia="宋体"/>
          <w:color w:val="000000"/>
          <w:sz w:val="24"/>
          <w:szCs w:val="22"/>
        </w:rPr>
        <w:t>2019年</w:t>
      </w:r>
      <w:r>
        <w:rPr>
          <w:rFonts w:hint="eastAsia" w:ascii="宋体" w:hAnsi="宋体" w:eastAsia="宋体"/>
          <w:color w:val="000000"/>
          <w:sz w:val="24"/>
          <w:szCs w:val="22"/>
          <w:lang w:val="en-US" w:eastAsia="zh-CN"/>
        </w:rPr>
        <w:t>4</w:t>
      </w:r>
      <w:r>
        <w:rPr>
          <w:rFonts w:hint="eastAsia" w:ascii="宋体" w:hAnsi="宋体" w:eastAsia="宋体"/>
          <w:color w:val="000000"/>
          <w:sz w:val="24"/>
          <w:szCs w:val="22"/>
        </w:rPr>
        <w:t>月</w:t>
      </w:r>
      <w:r>
        <w:rPr>
          <w:rFonts w:hint="eastAsia" w:ascii="宋体" w:hAnsi="宋体" w:eastAsia="宋体"/>
          <w:color w:val="000000"/>
          <w:sz w:val="24"/>
          <w:szCs w:val="22"/>
          <w:lang w:val="en-US" w:eastAsia="zh-CN"/>
        </w:rPr>
        <w:t>1</w:t>
      </w:r>
      <w:r>
        <w:rPr>
          <w:rFonts w:hint="eastAsia" w:ascii="宋体" w:hAnsi="宋体" w:eastAsia="宋体"/>
          <w:color w:val="000000"/>
          <w:sz w:val="24"/>
          <w:szCs w:val="22"/>
        </w:rPr>
        <w:t>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52034"/>
    <w:rsid w:val="00BA54AC"/>
    <w:rsid w:val="00E0544C"/>
    <w:rsid w:val="066C3535"/>
    <w:rsid w:val="0B491B28"/>
    <w:rsid w:val="0E8E55D7"/>
    <w:rsid w:val="12953BF2"/>
    <w:rsid w:val="153F6692"/>
    <w:rsid w:val="167063A4"/>
    <w:rsid w:val="1C041743"/>
    <w:rsid w:val="21BA0CA5"/>
    <w:rsid w:val="24AC6D92"/>
    <w:rsid w:val="26652034"/>
    <w:rsid w:val="27DE5252"/>
    <w:rsid w:val="32F53093"/>
    <w:rsid w:val="33B2037E"/>
    <w:rsid w:val="368F4605"/>
    <w:rsid w:val="3E546E3C"/>
    <w:rsid w:val="43A72231"/>
    <w:rsid w:val="486072F1"/>
    <w:rsid w:val="4A2062C0"/>
    <w:rsid w:val="4F5E7C29"/>
    <w:rsid w:val="4FB14259"/>
    <w:rsid w:val="53DF5AFA"/>
    <w:rsid w:val="54D90C93"/>
    <w:rsid w:val="5B576DE4"/>
    <w:rsid w:val="62645A18"/>
    <w:rsid w:val="6D535020"/>
    <w:rsid w:val="6FD67705"/>
    <w:rsid w:val="72B36258"/>
    <w:rsid w:val="74C37C50"/>
    <w:rsid w:val="7E2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131</Words>
  <Characters>752</Characters>
  <Lines>6</Lines>
  <Paragraphs>1</Paragraphs>
  <TotalTime>9</TotalTime>
  <ScaleCrop>false</ScaleCrop>
  <LinksUpToDate>false</LinksUpToDate>
  <CharactersWithSpaces>882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2019-01-02T00:39:00Z</dcterms:created>
  <dc:creator>招标公司 Z</dc:creator>
  <cp:lastModifiedBy>Administrator</cp:lastModifiedBy>
  <dcterms:modified xsi:type="dcterms:W3CDTF">2019-04-12T06:14:56Z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