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9" w:line="360" w:lineRule="auto"/>
        <w:ind w:right="10"/>
        <w:rPr>
          <w:rFonts w:ascii="仿宋" w:hAnsi="仿宋" w:eastAsia="仿宋" w:cs="仿宋"/>
          <w:sz w:val="28"/>
          <w:szCs w:val="28"/>
        </w:rPr>
      </w:pPr>
      <w:r>
        <w:rPr>
          <w:rFonts w:hint="eastAsia" w:ascii="仿宋" w:hAnsi="仿宋" w:eastAsia="仿宋" w:cs="仿宋"/>
          <w:sz w:val="28"/>
          <w:szCs w:val="28"/>
        </w:rPr>
        <w:t>目  录</w:t>
      </w:r>
    </w:p>
    <w:p>
      <w:pPr>
        <w:spacing w:before="5" w:line="360" w:lineRule="auto"/>
        <w:ind w:right="1283"/>
        <w:jc w:val="center"/>
        <w:rPr>
          <w:rFonts w:ascii="仿宋" w:hAnsi="仿宋" w:eastAsia="仿宋" w:cs="仿宋"/>
          <w:b/>
          <w:sz w:val="24"/>
          <w:szCs w:val="24"/>
        </w:rPr>
      </w:pPr>
      <w:r>
        <w:rPr>
          <w:rFonts w:hint="eastAsia" w:ascii="仿宋" w:hAnsi="仿宋" w:eastAsia="仿宋" w:cs="仿宋"/>
          <w:b/>
          <w:w w:val="99"/>
          <w:sz w:val="24"/>
          <w:szCs w:val="24"/>
        </w:rPr>
        <w:t xml:space="preserve"> </w:t>
      </w:r>
    </w:p>
    <w:p>
      <w:pPr>
        <w:pStyle w:val="9"/>
        <w:tabs>
          <w:tab w:val="left" w:leader="dot" w:pos="8163"/>
        </w:tabs>
        <w:spacing w:before="4" w:line="360" w:lineRule="auto"/>
        <w:ind w:right="1325"/>
        <w:jc w:val="center"/>
        <w:rPr>
          <w:rFonts w:ascii="仿宋" w:hAnsi="仿宋" w:eastAsia="仿宋" w:cs="仿宋"/>
        </w:rPr>
      </w:pPr>
      <w:r>
        <w:fldChar w:fldCharType="begin"/>
      </w:r>
      <w:r>
        <w:instrText xml:space="preserve"> HYPERLINK \l "_bookmark0" </w:instrText>
      </w:r>
      <w:r>
        <w:fldChar w:fldCharType="separate"/>
      </w:r>
      <w:r>
        <w:rPr>
          <w:rFonts w:hint="eastAsia" w:ascii="仿宋" w:hAnsi="仿宋" w:eastAsia="仿宋" w:cs="仿宋"/>
        </w:rPr>
        <w:t>第一章</w:t>
      </w:r>
      <w:r>
        <w:rPr>
          <w:rFonts w:hint="eastAsia" w:ascii="仿宋" w:hAnsi="仿宋" w:eastAsia="仿宋" w:cs="仿宋"/>
          <w:spacing w:val="119"/>
        </w:rPr>
        <w:t xml:space="preserve"> </w:t>
      </w:r>
      <w:r>
        <w:rPr>
          <w:rFonts w:hint="eastAsia" w:ascii="仿宋" w:hAnsi="仿宋" w:eastAsia="仿宋" w:cs="仿宋"/>
        </w:rPr>
        <w:t>投标邀请</w:t>
      </w:r>
      <w:r>
        <w:rPr>
          <w:rFonts w:hint="eastAsia" w:ascii="仿宋" w:hAnsi="仿宋" w:eastAsia="仿宋" w:cs="仿宋"/>
        </w:rPr>
        <w:tab/>
      </w:r>
      <w:r>
        <w:rPr>
          <w:rFonts w:hint="eastAsia" w:ascii="仿宋" w:hAnsi="仿宋" w:eastAsia="仿宋" w:cs="仿宋"/>
          <w:lang w:val="en-US"/>
        </w:rPr>
        <w:t>2</w:t>
      </w:r>
      <w:r>
        <w:rPr>
          <w:rFonts w:hint="eastAsia" w:ascii="仿宋" w:hAnsi="仿宋" w:eastAsia="仿宋" w:cs="仿宋"/>
          <w:lang w:val="en-US"/>
        </w:rPr>
        <w:fldChar w:fldCharType="end"/>
      </w:r>
      <w:r>
        <w:rPr>
          <w:rFonts w:hint="eastAsia" w:ascii="仿宋" w:hAnsi="仿宋" w:eastAsia="仿宋" w:cs="仿宋"/>
        </w:rPr>
        <w:t xml:space="preserve"> </w:t>
      </w:r>
    </w:p>
    <w:p>
      <w:pPr>
        <w:pStyle w:val="9"/>
        <w:tabs>
          <w:tab w:val="left" w:leader="dot" w:pos="8163"/>
        </w:tabs>
        <w:spacing w:before="5" w:line="360" w:lineRule="auto"/>
        <w:ind w:right="1325"/>
        <w:jc w:val="center"/>
        <w:rPr>
          <w:rFonts w:ascii="仿宋" w:hAnsi="仿宋" w:eastAsia="仿宋" w:cs="仿宋"/>
        </w:rPr>
      </w:pPr>
      <w:r>
        <w:fldChar w:fldCharType="begin"/>
      </w:r>
      <w:r>
        <w:instrText xml:space="preserve"> HYPERLINK \l "_bookmark1" </w:instrText>
      </w:r>
      <w:r>
        <w:fldChar w:fldCharType="separate"/>
      </w:r>
      <w:r>
        <w:rPr>
          <w:rFonts w:hint="eastAsia" w:ascii="仿宋" w:hAnsi="仿宋" w:eastAsia="仿宋" w:cs="仿宋"/>
        </w:rPr>
        <w:t>第二章</w:t>
      </w:r>
      <w:r>
        <w:rPr>
          <w:rFonts w:hint="eastAsia" w:ascii="仿宋" w:hAnsi="仿宋" w:eastAsia="仿宋" w:cs="仿宋"/>
          <w:spacing w:val="119"/>
        </w:rPr>
        <w:t xml:space="preserve"> </w:t>
      </w:r>
      <w:r>
        <w:rPr>
          <w:rFonts w:hint="eastAsia" w:ascii="仿宋" w:hAnsi="仿宋" w:eastAsia="仿宋" w:cs="仿宋"/>
        </w:rPr>
        <w:t>投标人须知资料表</w:t>
      </w:r>
      <w:r>
        <w:rPr>
          <w:rFonts w:hint="eastAsia" w:ascii="仿宋" w:hAnsi="仿宋" w:eastAsia="仿宋" w:cs="仿宋"/>
        </w:rPr>
        <w:tab/>
      </w:r>
      <w:r>
        <w:rPr>
          <w:rFonts w:hint="eastAsia" w:ascii="仿宋" w:hAnsi="仿宋" w:eastAsia="仿宋" w:cs="仿宋"/>
          <w:lang w:val="en-US"/>
        </w:rPr>
        <w:t>5</w:t>
      </w:r>
      <w:r>
        <w:rPr>
          <w:rFonts w:hint="eastAsia" w:ascii="仿宋" w:hAnsi="仿宋" w:eastAsia="仿宋" w:cs="仿宋"/>
          <w:lang w:val="en-US"/>
        </w:rPr>
        <w:fldChar w:fldCharType="end"/>
      </w:r>
      <w:r>
        <w:rPr>
          <w:rFonts w:hint="eastAsia" w:ascii="仿宋" w:hAnsi="仿宋" w:eastAsia="仿宋" w:cs="仿宋"/>
        </w:rPr>
        <w:t xml:space="preserve"> </w:t>
      </w:r>
    </w:p>
    <w:p>
      <w:pPr>
        <w:pStyle w:val="9"/>
        <w:tabs>
          <w:tab w:val="left" w:leader="dot" w:pos="8163"/>
        </w:tabs>
        <w:spacing w:before="4" w:line="360" w:lineRule="auto"/>
        <w:ind w:right="1325"/>
        <w:jc w:val="center"/>
        <w:rPr>
          <w:rFonts w:ascii="仿宋" w:hAnsi="仿宋" w:eastAsia="仿宋" w:cs="仿宋"/>
        </w:rPr>
      </w:pPr>
      <w:r>
        <w:fldChar w:fldCharType="begin"/>
      </w:r>
      <w:r>
        <w:instrText xml:space="preserve"> HYPERLINK \l "_bookmark2" </w:instrText>
      </w:r>
      <w:r>
        <w:fldChar w:fldCharType="separate"/>
      </w:r>
      <w:r>
        <w:rPr>
          <w:rFonts w:hint="eastAsia" w:ascii="仿宋" w:hAnsi="仿宋" w:eastAsia="仿宋" w:cs="仿宋"/>
        </w:rPr>
        <w:t>第三章</w:t>
      </w:r>
      <w:r>
        <w:rPr>
          <w:rFonts w:hint="eastAsia" w:ascii="仿宋" w:hAnsi="仿宋" w:eastAsia="仿宋" w:cs="仿宋"/>
          <w:spacing w:val="119"/>
        </w:rPr>
        <w:t xml:space="preserve"> </w:t>
      </w:r>
      <w:r>
        <w:rPr>
          <w:rFonts w:hint="eastAsia" w:ascii="仿宋" w:hAnsi="仿宋" w:eastAsia="仿宋" w:cs="仿宋"/>
        </w:rPr>
        <w:t>投标人须知</w:t>
      </w:r>
      <w:r>
        <w:rPr>
          <w:rFonts w:hint="eastAsia" w:ascii="仿宋" w:hAnsi="仿宋" w:eastAsia="仿宋" w:cs="仿宋"/>
        </w:rPr>
        <w:tab/>
      </w:r>
      <w:r>
        <w:rPr>
          <w:rFonts w:hint="eastAsia" w:ascii="仿宋" w:hAnsi="仿宋" w:eastAsia="仿宋" w:cs="仿宋"/>
          <w:lang w:val="en-US"/>
        </w:rPr>
        <w:fldChar w:fldCharType="end"/>
      </w:r>
      <w:r>
        <w:rPr>
          <w:rFonts w:hint="eastAsia" w:ascii="仿宋" w:hAnsi="仿宋" w:eastAsia="仿宋" w:cs="仿宋"/>
          <w:lang w:val="en-US" w:eastAsia="zh-CN"/>
        </w:rPr>
        <w:t>7</w:t>
      </w:r>
      <w:r>
        <w:rPr>
          <w:rFonts w:hint="eastAsia" w:ascii="仿宋" w:hAnsi="仿宋" w:eastAsia="仿宋" w:cs="仿宋"/>
        </w:rPr>
        <w:t xml:space="preserve"> </w:t>
      </w:r>
    </w:p>
    <w:p>
      <w:pPr>
        <w:pStyle w:val="9"/>
        <w:tabs>
          <w:tab w:val="left" w:leader="dot" w:pos="8043"/>
        </w:tabs>
        <w:spacing w:before="5" w:line="360" w:lineRule="auto"/>
        <w:ind w:right="1683"/>
        <w:jc w:val="right"/>
        <w:rPr>
          <w:rFonts w:ascii="仿宋" w:hAnsi="仿宋" w:eastAsia="仿宋" w:cs="仿宋"/>
        </w:rPr>
      </w:pPr>
      <w:r>
        <w:fldChar w:fldCharType="begin"/>
      </w:r>
      <w:r>
        <w:instrText xml:space="preserve"> HYPERLINK \l "_bookmark37" </w:instrText>
      </w:r>
      <w:r>
        <w:fldChar w:fldCharType="separate"/>
      </w:r>
      <w:r>
        <w:rPr>
          <w:rFonts w:hint="eastAsia" w:ascii="仿宋" w:hAnsi="仿宋" w:eastAsia="仿宋" w:cs="仿宋"/>
        </w:rPr>
        <w:t>第四章</w:t>
      </w:r>
      <w:r>
        <w:rPr>
          <w:rFonts w:hint="eastAsia" w:ascii="仿宋" w:hAnsi="仿宋" w:eastAsia="仿宋" w:cs="仿宋"/>
          <w:spacing w:val="119"/>
        </w:rPr>
        <w:t xml:space="preserve"> </w:t>
      </w:r>
      <w:r>
        <w:rPr>
          <w:rFonts w:hint="eastAsia" w:ascii="仿宋" w:hAnsi="仿宋" w:eastAsia="仿宋" w:cs="仿宋"/>
        </w:rPr>
        <w:t>服务需求</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18</w:t>
      </w:r>
      <w:r>
        <w:rPr>
          <w:rFonts w:hint="eastAsia" w:ascii="仿宋" w:hAnsi="仿宋" w:eastAsia="仿宋" w:cs="仿宋"/>
        </w:rPr>
        <w:t xml:space="preserve"> </w:t>
      </w:r>
    </w:p>
    <w:p>
      <w:pPr>
        <w:pStyle w:val="9"/>
        <w:tabs>
          <w:tab w:val="left" w:leader="dot" w:pos="8043"/>
        </w:tabs>
        <w:spacing w:before="2" w:line="360" w:lineRule="auto"/>
        <w:ind w:right="1683"/>
        <w:jc w:val="right"/>
        <w:rPr>
          <w:rFonts w:ascii="仿宋" w:hAnsi="仿宋" w:eastAsia="仿宋" w:cs="仿宋"/>
        </w:rPr>
      </w:pPr>
      <w:r>
        <w:fldChar w:fldCharType="begin"/>
      </w:r>
      <w:r>
        <w:instrText xml:space="preserve"> HYPERLINK \l "_bookmark38" </w:instrText>
      </w:r>
      <w:r>
        <w:fldChar w:fldCharType="separate"/>
      </w:r>
      <w:r>
        <w:rPr>
          <w:rFonts w:hint="eastAsia" w:ascii="仿宋" w:hAnsi="仿宋" w:eastAsia="仿宋" w:cs="仿宋"/>
        </w:rPr>
        <w:t>第五章</w:t>
      </w:r>
      <w:r>
        <w:rPr>
          <w:rFonts w:hint="eastAsia" w:ascii="仿宋" w:hAnsi="仿宋" w:eastAsia="仿宋" w:cs="仿宋"/>
          <w:spacing w:val="119"/>
        </w:rPr>
        <w:t xml:space="preserve"> </w:t>
      </w:r>
      <w:r>
        <w:rPr>
          <w:rFonts w:hint="eastAsia" w:ascii="仿宋" w:hAnsi="仿宋" w:eastAsia="仿宋" w:cs="仿宋"/>
        </w:rPr>
        <w:t>评标标准</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19</w:t>
      </w:r>
      <w:r>
        <w:rPr>
          <w:rFonts w:hint="eastAsia" w:ascii="仿宋" w:hAnsi="仿宋" w:eastAsia="仿宋" w:cs="仿宋"/>
        </w:rPr>
        <w:t xml:space="preserve"> </w:t>
      </w:r>
    </w:p>
    <w:p>
      <w:pPr>
        <w:pStyle w:val="9"/>
        <w:tabs>
          <w:tab w:val="left" w:leader="dot" w:pos="8043"/>
        </w:tabs>
        <w:spacing w:before="4" w:line="360" w:lineRule="auto"/>
        <w:ind w:right="1683"/>
        <w:jc w:val="right"/>
        <w:rPr>
          <w:rFonts w:ascii="仿宋" w:hAnsi="仿宋" w:eastAsia="仿宋" w:cs="仿宋"/>
        </w:rPr>
      </w:pPr>
      <w:r>
        <w:fldChar w:fldCharType="begin"/>
      </w:r>
      <w:r>
        <w:instrText xml:space="preserve"> HYPERLINK \l "_bookmark39" </w:instrText>
      </w:r>
      <w:r>
        <w:fldChar w:fldCharType="separate"/>
      </w:r>
      <w:r>
        <w:rPr>
          <w:rFonts w:hint="eastAsia" w:ascii="仿宋" w:hAnsi="仿宋" w:eastAsia="仿宋" w:cs="仿宋"/>
        </w:rPr>
        <w:t>第六章</w:t>
      </w:r>
      <w:r>
        <w:rPr>
          <w:rFonts w:hint="eastAsia" w:ascii="仿宋" w:hAnsi="仿宋" w:eastAsia="仿宋" w:cs="仿宋"/>
          <w:spacing w:val="119"/>
        </w:rPr>
        <w:t xml:space="preserve"> </w:t>
      </w:r>
      <w:r>
        <w:rPr>
          <w:rFonts w:hint="eastAsia" w:ascii="仿宋" w:hAnsi="仿宋" w:eastAsia="仿宋" w:cs="仿宋"/>
        </w:rPr>
        <w:t>采购合同</w:t>
      </w:r>
      <w:r>
        <w:rPr>
          <w:rFonts w:hint="eastAsia" w:ascii="仿宋" w:hAnsi="仿宋" w:eastAsia="仿宋" w:cs="仿宋"/>
        </w:rPr>
        <w:tab/>
      </w:r>
      <w:r>
        <w:rPr>
          <w:rFonts w:hint="eastAsia" w:ascii="仿宋" w:hAnsi="仿宋" w:eastAsia="仿宋" w:cs="仿宋"/>
          <w:lang w:val="en-US"/>
        </w:rPr>
        <w:fldChar w:fldCharType="end"/>
      </w:r>
      <w:r>
        <w:rPr>
          <w:rFonts w:hint="eastAsia" w:ascii="仿宋" w:hAnsi="仿宋" w:eastAsia="仿宋" w:cs="仿宋"/>
          <w:lang w:val="en-US" w:eastAsia="zh-CN"/>
        </w:rPr>
        <w:t>24</w:t>
      </w:r>
      <w:r>
        <w:rPr>
          <w:rFonts w:hint="eastAsia" w:ascii="仿宋" w:hAnsi="仿宋" w:eastAsia="仿宋" w:cs="仿宋"/>
        </w:rPr>
        <w:t xml:space="preserve"> </w:t>
      </w:r>
    </w:p>
    <w:p>
      <w:pPr>
        <w:pStyle w:val="9"/>
        <w:tabs>
          <w:tab w:val="left" w:leader="dot" w:pos="8043"/>
        </w:tabs>
        <w:spacing w:before="4" w:line="360" w:lineRule="auto"/>
        <w:ind w:right="1683"/>
        <w:jc w:val="right"/>
        <w:rPr>
          <w:rFonts w:ascii="仿宋" w:hAnsi="仿宋" w:eastAsia="仿宋" w:cs="仿宋"/>
        </w:rPr>
      </w:pPr>
      <w:r>
        <w:fldChar w:fldCharType="begin"/>
      </w:r>
      <w:r>
        <w:instrText xml:space="preserve"> HYPERLINK \l "_bookmark39" </w:instrText>
      </w:r>
      <w:r>
        <w:fldChar w:fldCharType="separate"/>
      </w:r>
      <w:r>
        <w:rPr>
          <w:rFonts w:hint="eastAsia" w:ascii="仿宋" w:hAnsi="仿宋" w:eastAsia="仿宋" w:cs="仿宋"/>
        </w:rPr>
        <w:t>第</w:t>
      </w:r>
      <w:r>
        <w:rPr>
          <w:rFonts w:hint="eastAsia" w:ascii="仿宋" w:hAnsi="仿宋" w:eastAsia="仿宋" w:cs="仿宋"/>
          <w:lang w:val="en-US"/>
        </w:rPr>
        <w:t>七</w:t>
      </w:r>
      <w:r>
        <w:rPr>
          <w:rFonts w:hint="eastAsia" w:ascii="仿宋" w:hAnsi="仿宋" w:eastAsia="仿宋" w:cs="仿宋"/>
        </w:rPr>
        <w:t>章</w:t>
      </w:r>
      <w:r>
        <w:rPr>
          <w:rFonts w:hint="eastAsia" w:ascii="仿宋" w:hAnsi="仿宋" w:eastAsia="仿宋" w:cs="仿宋"/>
          <w:spacing w:val="119"/>
        </w:rPr>
        <w:t xml:space="preserve"> </w:t>
      </w:r>
      <w:r>
        <w:rPr>
          <w:rFonts w:hint="eastAsia" w:ascii="仿宋" w:hAnsi="仿宋" w:eastAsia="仿宋" w:cs="仿宋"/>
          <w:lang w:val="en-US"/>
        </w:rPr>
        <w:t>附件</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37</w:t>
      </w:r>
      <w:bookmarkStart w:id="65" w:name="_GoBack"/>
      <w:bookmarkEnd w:id="65"/>
      <w:r>
        <w:rPr>
          <w:rFonts w:hint="eastAsia" w:ascii="仿宋" w:hAnsi="仿宋" w:eastAsia="仿宋" w:cs="仿宋"/>
        </w:rPr>
        <w:t xml:space="preserve"> </w:t>
      </w:r>
    </w:p>
    <w:p>
      <w:pPr>
        <w:pStyle w:val="9"/>
        <w:tabs>
          <w:tab w:val="left" w:leader="dot" w:pos="8043"/>
        </w:tabs>
        <w:spacing w:before="4" w:line="360" w:lineRule="auto"/>
        <w:ind w:right="1683"/>
        <w:jc w:val="both"/>
        <w:rPr>
          <w:rFonts w:ascii="仿宋" w:hAnsi="仿宋" w:eastAsia="仿宋" w:cs="仿宋"/>
        </w:rPr>
      </w:pPr>
    </w:p>
    <w:p>
      <w:pPr>
        <w:pStyle w:val="5"/>
        <w:spacing w:before="5" w:line="360" w:lineRule="auto"/>
        <w:ind w:left="569"/>
        <w:rPr>
          <w:rFonts w:ascii="仿宋" w:hAnsi="仿宋" w:eastAsia="仿宋" w:cs="仿宋"/>
          <w:sz w:val="24"/>
          <w:szCs w:val="24"/>
        </w:rPr>
      </w:pPr>
      <w:r>
        <w:rPr>
          <w:rFonts w:hint="eastAsia" w:ascii="仿宋" w:hAnsi="仿宋" w:eastAsia="仿宋" w:cs="仿宋"/>
          <w:w w:val="99"/>
          <w:sz w:val="24"/>
          <w:szCs w:val="24"/>
        </w:rPr>
        <w:t xml:space="preserve"> </w:t>
      </w:r>
    </w:p>
    <w:p>
      <w:pPr>
        <w:spacing w:line="360" w:lineRule="auto"/>
        <w:rPr>
          <w:rFonts w:ascii="仿宋" w:hAnsi="仿宋" w:eastAsia="仿宋" w:cs="仿宋"/>
          <w:sz w:val="24"/>
          <w:szCs w:val="24"/>
        </w:rPr>
        <w:sectPr>
          <w:footerReference r:id="rId3" w:type="default"/>
          <w:pgSz w:w="11910" w:h="16849"/>
          <w:pgMar w:top="1440" w:right="1440" w:bottom="1440" w:left="1440" w:header="1077" w:footer="1134" w:gutter="0"/>
          <w:pgNumType w:start="1"/>
          <w:cols w:equalWidth="0" w:num="1">
            <w:col w:w="10470"/>
          </w:cols>
        </w:sectPr>
      </w:pPr>
    </w:p>
    <w:p>
      <w:pPr>
        <w:pStyle w:val="3"/>
        <w:spacing w:before="20" w:afterLines="100"/>
        <w:ind w:right="11"/>
        <w:rPr>
          <w:rFonts w:ascii="仿宋" w:hAnsi="仿宋" w:eastAsia="仿宋" w:cs="仿宋"/>
          <w:sz w:val="32"/>
          <w:szCs w:val="32"/>
        </w:rPr>
      </w:pPr>
      <w:bookmarkStart w:id="0" w:name="_bookmark0"/>
      <w:bookmarkEnd w:id="0"/>
      <w:r>
        <w:rPr>
          <w:rFonts w:hint="eastAsia" w:ascii="仿宋" w:hAnsi="仿宋" w:eastAsia="仿宋" w:cs="仿宋"/>
          <w:sz w:val="32"/>
          <w:szCs w:val="32"/>
        </w:rPr>
        <w:t xml:space="preserve">第一章 投标邀请 </w:t>
      </w:r>
    </w:p>
    <w:p>
      <w:pPr>
        <w:spacing w:line="360" w:lineRule="auto"/>
        <w:ind w:left="1" w:firstLine="480" w:firstLineChars="200"/>
        <w:rPr>
          <w:rFonts w:ascii="仿宋" w:hAnsi="仿宋" w:eastAsia="仿宋" w:cs="仿宋"/>
          <w:bCs/>
          <w:color w:val="FF0000"/>
          <w:sz w:val="24"/>
          <w:szCs w:val="24"/>
        </w:rPr>
      </w:pPr>
      <w:r>
        <w:rPr>
          <w:rFonts w:hint="eastAsia" w:ascii="仿宋" w:hAnsi="仿宋" w:eastAsia="仿宋" w:cs="仿宋"/>
          <w:sz w:val="24"/>
          <w:szCs w:val="24"/>
          <w:u w:val="single"/>
        </w:rPr>
        <w:t xml:space="preserve">北京合信恒盛咨询有限公司 </w:t>
      </w:r>
      <w:r>
        <w:rPr>
          <w:rFonts w:hint="eastAsia" w:ascii="仿宋" w:hAnsi="仿宋" w:eastAsia="仿宋" w:cs="仿宋"/>
          <w:sz w:val="24"/>
          <w:szCs w:val="24"/>
        </w:rPr>
        <w:t>受</w:t>
      </w:r>
      <w:r>
        <w:rPr>
          <w:rFonts w:hint="eastAsia" w:ascii="仿宋" w:hAnsi="仿宋" w:eastAsia="仿宋" w:cs="仿宋"/>
          <w:sz w:val="24"/>
          <w:szCs w:val="24"/>
          <w:u w:val="single"/>
        </w:rPr>
        <w:t xml:space="preserve"> 北京市朝阳区孙河乡人民政府 </w:t>
      </w:r>
      <w:r>
        <w:rPr>
          <w:rFonts w:hint="eastAsia" w:ascii="仿宋" w:hAnsi="仿宋" w:eastAsia="仿宋" w:cs="仿宋"/>
          <w:sz w:val="24"/>
          <w:szCs w:val="24"/>
        </w:rPr>
        <w:t>的委托，对</w:t>
      </w:r>
      <w:r>
        <w:rPr>
          <w:rFonts w:hint="eastAsia" w:ascii="仿宋" w:hAnsi="仿宋" w:eastAsia="仿宋" w:cs="仿宋"/>
          <w:sz w:val="24"/>
          <w:szCs w:val="24"/>
          <w:u w:val="single"/>
          <w:lang w:val="en-US"/>
        </w:rPr>
        <w:t xml:space="preserve"> </w:t>
      </w:r>
      <w:r>
        <w:rPr>
          <w:rFonts w:hint="eastAsia" w:ascii="仿宋" w:hAnsi="仿宋" w:eastAsia="仿宋" w:cs="仿宋"/>
          <w:color w:val="auto"/>
          <w:sz w:val="24"/>
          <w:szCs w:val="24"/>
          <w:u w:val="single"/>
        </w:rPr>
        <w:t>孙河乡平原造林生态林养护项目</w:t>
      </w:r>
      <w:r>
        <w:rPr>
          <w:rFonts w:hint="eastAsia" w:ascii="仿宋" w:hAnsi="仿宋" w:eastAsia="仿宋" w:cs="仿宋"/>
          <w:sz w:val="24"/>
          <w:szCs w:val="24"/>
          <w:u w:val="single"/>
          <w:lang w:val="en-US"/>
        </w:rPr>
        <w:t xml:space="preserve"> </w:t>
      </w:r>
      <w:r>
        <w:rPr>
          <w:rFonts w:hint="eastAsia" w:ascii="仿宋" w:hAnsi="仿宋" w:eastAsia="仿宋" w:cs="仿宋"/>
          <w:sz w:val="24"/>
          <w:szCs w:val="24"/>
        </w:rPr>
        <w:t>以</w:t>
      </w:r>
      <w:r>
        <w:rPr>
          <w:rFonts w:hint="eastAsia" w:ascii="仿宋" w:hAnsi="仿宋" w:eastAsia="仿宋" w:cs="仿宋"/>
          <w:sz w:val="24"/>
          <w:szCs w:val="24"/>
          <w:lang w:val="en-US"/>
        </w:rPr>
        <w:t>公开招标</w:t>
      </w:r>
      <w:r>
        <w:rPr>
          <w:rFonts w:hint="eastAsia" w:ascii="仿宋" w:hAnsi="仿宋" w:eastAsia="仿宋" w:cs="仿宋"/>
          <w:sz w:val="24"/>
          <w:szCs w:val="24"/>
        </w:rPr>
        <w:t>方式进行采购，现欢迎合格供应商前来参加</w:t>
      </w:r>
      <w:r>
        <w:rPr>
          <w:rFonts w:hint="eastAsia" w:ascii="仿宋" w:hAnsi="仿宋" w:eastAsia="仿宋" w:cs="仿宋"/>
          <w:sz w:val="24"/>
          <w:szCs w:val="24"/>
          <w:lang w:val="en-US"/>
        </w:rPr>
        <w:t>投标</w:t>
      </w:r>
      <w:r>
        <w:rPr>
          <w:rFonts w:hint="eastAsia" w:ascii="仿宋" w:hAnsi="仿宋" w:eastAsia="仿宋" w:cs="仿宋"/>
          <w:sz w:val="24"/>
          <w:szCs w:val="24"/>
        </w:rPr>
        <w:t>。</w:t>
      </w: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一、项目名称：</w:t>
      </w:r>
      <w:r>
        <w:rPr>
          <w:rFonts w:hint="eastAsia" w:ascii="仿宋" w:hAnsi="仿宋" w:eastAsia="仿宋" w:cs="仿宋"/>
          <w:sz w:val="24"/>
          <w:szCs w:val="24"/>
          <w:lang w:eastAsia="zh-CN"/>
        </w:rPr>
        <w:t>孙河乡平原造林生态林养护项目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项目编号：HXHS-2020-05</w:t>
      </w:r>
      <w:r>
        <w:rPr>
          <w:rFonts w:hint="eastAsia" w:ascii="仿宋" w:hAnsi="仿宋" w:eastAsia="仿宋" w:cs="仿宋"/>
          <w:sz w:val="24"/>
          <w:szCs w:val="24"/>
          <w:lang w:val="en-US"/>
        </w:rPr>
        <w:t>9</w:t>
      </w:r>
    </w:p>
    <w:p>
      <w:pPr>
        <w:spacing w:line="360" w:lineRule="auto"/>
        <w:rPr>
          <w:rFonts w:ascii="仿宋" w:hAnsi="仿宋" w:eastAsia="仿宋" w:cs="仿宋"/>
          <w:sz w:val="24"/>
          <w:szCs w:val="24"/>
          <w:lang w:val="en-US"/>
        </w:rPr>
      </w:pPr>
      <w:r>
        <w:rPr>
          <w:rFonts w:hint="eastAsia" w:ascii="仿宋" w:hAnsi="仿宋" w:eastAsia="仿宋" w:cs="仿宋"/>
          <w:sz w:val="24"/>
          <w:szCs w:val="24"/>
          <w:lang w:val="en-US"/>
        </w:rPr>
        <w:t xml:space="preserve">    立项编号：CYCG_20_0601</w:t>
      </w:r>
    </w:p>
    <w:p>
      <w:pPr>
        <w:spacing w:line="360" w:lineRule="auto"/>
        <w:rPr>
          <w:rFonts w:ascii="仿宋" w:hAnsi="仿宋" w:eastAsia="仿宋" w:cs="仿宋"/>
          <w:sz w:val="24"/>
          <w:szCs w:val="24"/>
        </w:rPr>
      </w:pPr>
      <w:r>
        <w:rPr>
          <w:rFonts w:hint="eastAsia" w:ascii="仿宋" w:hAnsi="仿宋" w:eastAsia="仿宋" w:cs="仿宋"/>
          <w:sz w:val="24"/>
          <w:szCs w:val="24"/>
        </w:rPr>
        <w:t xml:space="preserve">二、采购人名称：北京市朝阳区孙河乡人民政府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采购人地址：北京市朝阳区顺白路6号</w:t>
      </w:r>
    </w:p>
    <w:p>
      <w:pPr>
        <w:spacing w:line="360" w:lineRule="auto"/>
        <w:ind w:firstLine="480" w:firstLineChars="200"/>
        <w:rPr>
          <w:rFonts w:ascii="仿宋" w:hAnsi="仿宋" w:eastAsia="仿宋" w:cs="仿宋"/>
          <w:color w:val="FF0000"/>
          <w:sz w:val="24"/>
          <w:szCs w:val="24"/>
        </w:rPr>
      </w:pPr>
      <w:r>
        <w:rPr>
          <w:rFonts w:hint="eastAsia" w:ascii="仿宋" w:hAnsi="仿宋" w:eastAsia="仿宋" w:cs="仿宋"/>
          <w:sz w:val="24"/>
          <w:szCs w:val="24"/>
        </w:rPr>
        <w:t>采购人联系人：</w:t>
      </w:r>
      <w:r>
        <w:rPr>
          <w:rFonts w:hint="eastAsia" w:ascii="仿宋" w:hAnsi="仿宋" w:eastAsia="仿宋" w:cs="仿宋"/>
          <w:sz w:val="24"/>
          <w:szCs w:val="24"/>
          <w:lang w:val="en-US"/>
        </w:rPr>
        <w:t>李慧</w:t>
      </w:r>
    </w:p>
    <w:p>
      <w:pPr>
        <w:spacing w:line="360" w:lineRule="auto"/>
        <w:ind w:firstLine="480" w:firstLineChars="200"/>
        <w:rPr>
          <w:rFonts w:ascii="仿宋" w:hAnsi="仿宋" w:eastAsia="仿宋" w:cs="仿宋"/>
          <w:color w:val="FF0000"/>
          <w:sz w:val="24"/>
          <w:szCs w:val="24"/>
        </w:rPr>
      </w:pPr>
      <w:r>
        <w:rPr>
          <w:rFonts w:hint="eastAsia" w:ascii="仿宋" w:hAnsi="仿宋" w:eastAsia="仿宋" w:cs="仿宋"/>
          <w:sz w:val="24"/>
          <w:szCs w:val="24"/>
        </w:rPr>
        <w:t>采购人联系方式：010－</w:t>
      </w:r>
      <w:r>
        <w:rPr>
          <w:rFonts w:hint="eastAsia" w:ascii="仿宋" w:hAnsi="仿宋" w:eastAsia="仿宋" w:cs="仿宋"/>
          <w:sz w:val="24"/>
          <w:szCs w:val="24"/>
          <w:lang w:val="en-US"/>
        </w:rPr>
        <w:t>84590646</w:t>
      </w:r>
    </w:p>
    <w:p>
      <w:pPr>
        <w:spacing w:line="360" w:lineRule="auto"/>
        <w:rPr>
          <w:rFonts w:ascii="仿宋" w:hAnsi="仿宋" w:eastAsia="仿宋" w:cs="仿宋"/>
          <w:sz w:val="24"/>
          <w:szCs w:val="24"/>
        </w:rPr>
      </w:pPr>
      <w:r>
        <w:rPr>
          <w:rFonts w:hint="eastAsia" w:ascii="仿宋" w:hAnsi="仿宋" w:eastAsia="仿宋" w:cs="仿宋"/>
          <w:sz w:val="24"/>
          <w:szCs w:val="24"/>
        </w:rPr>
        <w:t>三、采购代理机构全称：北京合信恒盛咨询有限公司</w:t>
      </w:r>
    </w:p>
    <w:p>
      <w:pPr>
        <w:spacing w:line="360" w:lineRule="auto"/>
        <w:ind w:left="2600" w:leftChars="200" w:hanging="2160" w:hangingChars="900"/>
        <w:rPr>
          <w:rFonts w:ascii="仿宋" w:hAnsi="仿宋" w:eastAsia="仿宋" w:cs="仿宋"/>
          <w:sz w:val="24"/>
          <w:szCs w:val="24"/>
        </w:rPr>
      </w:pPr>
      <w:r>
        <w:rPr>
          <w:rFonts w:hint="eastAsia" w:ascii="仿宋" w:hAnsi="仿宋" w:eastAsia="仿宋" w:cs="仿宋"/>
          <w:sz w:val="24"/>
          <w:szCs w:val="24"/>
        </w:rPr>
        <w:t>采购代理机构地址：北京市朝阳区驼房营南路新华科技大厦A座11层1109</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采购代理机构联系人：刘晏辰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采购代理机构联系方式：010-84700072-806    </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四、采购内容、采购用途及简要技术要求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1、采购内容：</w:t>
      </w:r>
      <w:r>
        <w:rPr>
          <w:rFonts w:hint="eastAsia" w:ascii="仿宋" w:hAnsi="仿宋" w:eastAsia="仿宋" w:cs="仿宋"/>
          <w:sz w:val="24"/>
          <w:szCs w:val="24"/>
        </w:rPr>
        <w:t>平原造林生态林养护</w:t>
      </w:r>
      <w:r>
        <w:rPr>
          <w:rFonts w:hint="eastAsia" w:ascii="仿宋" w:hAnsi="仿宋" w:eastAsia="仿宋" w:cs="仿宋"/>
          <w:color w:val="000000"/>
          <w:sz w:val="24"/>
          <w:szCs w:val="24"/>
        </w:rPr>
        <w:t>；</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2、服务地点：北京市</w:t>
      </w:r>
      <w:r>
        <w:rPr>
          <w:rFonts w:hint="eastAsia" w:ascii="仿宋" w:hAnsi="仿宋" w:eastAsia="仿宋" w:cs="仿宋"/>
          <w:color w:val="000000"/>
          <w:sz w:val="24"/>
          <w:szCs w:val="24"/>
          <w:lang w:val="en-US"/>
        </w:rPr>
        <w:t>朝阳区孙河乡</w:t>
      </w:r>
      <w:r>
        <w:rPr>
          <w:rFonts w:hint="eastAsia" w:ascii="仿宋" w:hAnsi="仿宋" w:eastAsia="仿宋" w:cs="仿宋"/>
          <w:color w:val="000000"/>
          <w:sz w:val="24"/>
          <w:szCs w:val="24"/>
        </w:rPr>
        <w:t>；</w:t>
      </w:r>
    </w:p>
    <w:p>
      <w:pPr>
        <w:spacing w:line="360" w:lineRule="auto"/>
        <w:ind w:left="920" w:leftChars="200" w:hanging="480" w:hangingChars="200"/>
        <w:rPr>
          <w:rFonts w:ascii="仿宋" w:hAnsi="仿宋" w:eastAsia="仿宋" w:cs="仿宋"/>
          <w:color w:val="000000"/>
          <w:sz w:val="24"/>
          <w:szCs w:val="24"/>
        </w:rPr>
      </w:pPr>
      <w:r>
        <w:rPr>
          <w:rFonts w:hint="eastAsia" w:ascii="仿宋" w:hAnsi="仿宋" w:eastAsia="仿宋" w:cs="仿宋"/>
          <w:color w:val="000000"/>
          <w:sz w:val="24"/>
          <w:szCs w:val="24"/>
        </w:rPr>
        <w:t>3、简要技术要求：必须达到现行中华人民共和国及北京市、行业的有关法规、规范的要求及相关文件要求的质量标准；</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4、资金来源：财政资金；</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5、本项目</w:t>
      </w:r>
      <w:r>
        <w:rPr>
          <w:rFonts w:hint="eastAsia" w:ascii="仿宋" w:hAnsi="仿宋" w:eastAsia="仿宋" w:cs="仿宋"/>
          <w:sz w:val="24"/>
          <w:szCs w:val="24"/>
          <w:lang w:val="en-US"/>
        </w:rPr>
        <w:t>财政预算金额</w:t>
      </w:r>
      <w:r>
        <w:rPr>
          <w:rFonts w:hint="eastAsia" w:ascii="仿宋" w:hAnsi="仿宋" w:eastAsia="仿宋" w:cs="仿宋"/>
          <w:sz w:val="24"/>
          <w:szCs w:val="24"/>
        </w:rPr>
        <w:t>及最高限价：</w:t>
      </w:r>
      <w:r>
        <w:rPr>
          <w:rFonts w:hint="eastAsia" w:ascii="仿宋" w:hAnsi="仿宋" w:eastAsia="仿宋" w:cs="仿宋"/>
          <w:sz w:val="24"/>
          <w:szCs w:val="24"/>
          <w:lang w:val="en-US"/>
        </w:rPr>
        <w:t>16297764.00</w:t>
      </w:r>
      <w:r>
        <w:rPr>
          <w:rFonts w:hint="eastAsia" w:ascii="仿宋" w:hAnsi="仿宋" w:eastAsia="仿宋" w:cs="仿宋"/>
          <w:sz w:val="24"/>
          <w:szCs w:val="24"/>
        </w:rPr>
        <w:t>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6、服务期：</w:t>
      </w:r>
      <w:r>
        <w:rPr>
          <w:rFonts w:hint="eastAsia" w:ascii="仿宋" w:hAnsi="仿宋" w:eastAsia="仿宋" w:cs="仿宋"/>
          <w:sz w:val="24"/>
          <w:szCs w:val="24"/>
          <w:lang w:val="en-US"/>
        </w:rPr>
        <w:t>一年</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五、</w:t>
      </w:r>
      <w:r>
        <w:rPr>
          <w:rFonts w:hint="eastAsia" w:ascii="仿宋" w:hAnsi="仿宋" w:eastAsia="仿宋" w:cs="仿宋"/>
          <w:sz w:val="24"/>
          <w:szCs w:val="24"/>
          <w:lang w:val="en-US"/>
        </w:rPr>
        <w:t>投标人</w:t>
      </w:r>
      <w:r>
        <w:rPr>
          <w:rFonts w:hint="eastAsia" w:ascii="仿宋" w:hAnsi="仿宋" w:eastAsia="仿宋" w:cs="仿宋"/>
          <w:sz w:val="24"/>
          <w:szCs w:val="24"/>
        </w:rPr>
        <w:t>资格要求：</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1、在中华人民共和国境内合法注册，具有独立法人资格，经营范围符合本次招标要求；</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2、符合《中华人民共和国政府采购法》第二十二条第一款之规定；</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①具有独立承担民事责任的能力；</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②具有良好的商业信誉和健全的财务会计制度；</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③具有履行合同所必需的设备和专业技术能力；</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④有依法缴纳税收和社会保障资金的良好记录；</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⑤参加政府采购活动前三年内，在经营活动中没有重大违法记录；</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⑥法律、行政法规规定的其他条件。</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3、投标人没有被责令停业、财产被接管或冻结的，没有被暂停或者取消投标资格；</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4、单位负责人为同一人或者存在控股、管理关系的不同单位，不得同时参加投标；</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5、在法律上和财务上独立、合法运作并独立于采购人和采购代理机构之外；</w:t>
      </w:r>
    </w:p>
    <w:p>
      <w:pPr>
        <w:adjustRightInd w:val="0"/>
        <w:snapToGrid w:val="0"/>
        <w:spacing w:line="360" w:lineRule="auto"/>
        <w:ind w:right="-429" w:rightChars="-195" w:firstLine="480" w:firstLineChars="200"/>
        <w:rPr>
          <w:rFonts w:ascii="仿宋" w:hAnsi="仿宋" w:eastAsia="仿宋" w:cs="仿宋"/>
          <w:sz w:val="24"/>
          <w:szCs w:val="24"/>
        </w:rPr>
      </w:pPr>
      <w:r>
        <w:rPr>
          <w:rFonts w:hint="eastAsia" w:ascii="仿宋" w:hAnsi="仿宋" w:eastAsia="仿宋" w:cs="仿宋"/>
          <w:sz w:val="24"/>
          <w:szCs w:val="24"/>
        </w:rPr>
        <w:t>6、未被“信用中国”网站（www.creditchina.gov.cn）列入失信被执行人、重大税收违法案件当事人名单、政府采购不良行为记录及“中国政府采购网”</w:t>
      </w:r>
      <w:r>
        <w:rPr>
          <w:rFonts w:hint="eastAsia" w:ascii="仿宋" w:hAnsi="仿宋" w:eastAsia="仿宋" w:cs="仿宋"/>
          <w:sz w:val="24"/>
          <w:szCs w:val="24"/>
          <w:lang w:val="en-US"/>
        </w:rPr>
        <w:t>(</w:t>
      </w:r>
      <w:r>
        <w:rPr>
          <w:rFonts w:hint="eastAsia" w:ascii="仿宋" w:hAnsi="仿宋" w:eastAsia="仿宋" w:cs="仿宋"/>
          <w:sz w:val="24"/>
          <w:szCs w:val="24"/>
        </w:rPr>
        <w:t>www.ccgp.gov.cn</w:t>
      </w:r>
      <w:r>
        <w:rPr>
          <w:rFonts w:hint="eastAsia" w:ascii="仿宋" w:hAnsi="仿宋" w:eastAsia="仿宋" w:cs="仿宋"/>
          <w:sz w:val="24"/>
          <w:szCs w:val="24"/>
          <w:lang w:val="en-US"/>
        </w:rPr>
        <w:t>)</w:t>
      </w:r>
      <w:r>
        <w:rPr>
          <w:rFonts w:hint="eastAsia" w:ascii="仿宋" w:hAnsi="仿宋" w:eastAsia="仿宋" w:cs="仿宋"/>
          <w:sz w:val="24"/>
          <w:szCs w:val="24"/>
        </w:rPr>
        <w:t>列入政府采购严重违法失信行为记录名单的；</w:t>
      </w:r>
    </w:p>
    <w:p>
      <w:pPr>
        <w:adjustRightInd w:val="0"/>
        <w:snapToGrid w:val="0"/>
        <w:spacing w:line="360" w:lineRule="auto"/>
        <w:ind w:right="-429" w:rightChars="-195" w:firstLine="480" w:firstLineChars="200"/>
        <w:rPr>
          <w:rFonts w:ascii="仿宋" w:hAnsi="仿宋" w:eastAsia="仿宋" w:cs="仿宋"/>
          <w:sz w:val="24"/>
          <w:szCs w:val="24"/>
        </w:rPr>
      </w:pPr>
      <w:r>
        <w:rPr>
          <w:rFonts w:hint="eastAsia" w:ascii="仿宋" w:hAnsi="仿宋" w:eastAsia="仿宋" w:cs="仿宋"/>
          <w:sz w:val="24"/>
          <w:szCs w:val="24"/>
          <w:lang w:val="en-US"/>
        </w:rPr>
        <w:t>7、</w:t>
      </w:r>
      <w:r>
        <w:rPr>
          <w:rFonts w:hint="eastAsia" w:ascii="仿宋" w:hAnsi="仿宋" w:eastAsia="仿宋" w:cs="仿宋"/>
          <w:sz w:val="24"/>
          <w:szCs w:val="24"/>
        </w:rPr>
        <w:t>申请人须为在中华人民共和国境内合法注册的法人实体，且具备政府相关行政主管部门核发的含有园林绿化经营范围有效营业执照，且处于正常开业状态；</w:t>
      </w:r>
    </w:p>
    <w:p>
      <w:pPr>
        <w:adjustRightInd w:val="0"/>
        <w:snapToGrid w:val="0"/>
        <w:spacing w:line="360" w:lineRule="auto"/>
        <w:ind w:right="-429" w:rightChars="-195" w:firstLine="480" w:firstLineChars="200"/>
        <w:rPr>
          <w:rFonts w:ascii="仿宋" w:hAnsi="仿宋" w:eastAsia="仿宋" w:cs="仿宋"/>
          <w:sz w:val="24"/>
          <w:szCs w:val="24"/>
        </w:rPr>
      </w:pPr>
      <w:r>
        <w:rPr>
          <w:rFonts w:hint="eastAsia" w:ascii="仿宋" w:hAnsi="仿宋" w:eastAsia="仿宋" w:cs="仿宋"/>
          <w:sz w:val="24"/>
          <w:szCs w:val="24"/>
          <w:lang w:val="en-US"/>
        </w:rPr>
        <w:t>8、</w:t>
      </w:r>
      <w:r>
        <w:rPr>
          <w:rFonts w:hint="eastAsia" w:ascii="仿宋" w:hAnsi="仿宋" w:eastAsia="仿宋" w:cs="仿宋"/>
          <w:sz w:val="24"/>
          <w:szCs w:val="24"/>
        </w:rPr>
        <w:t>拟派本项目的项目经理须具有园林绿化相关专业初级及以上专业技术职称；</w:t>
      </w:r>
    </w:p>
    <w:p>
      <w:pPr>
        <w:adjustRightInd w:val="0"/>
        <w:snapToGrid w:val="0"/>
        <w:spacing w:line="360" w:lineRule="auto"/>
        <w:ind w:right="-429" w:rightChars="-195" w:firstLine="480" w:firstLineChars="200"/>
        <w:rPr>
          <w:rFonts w:ascii="仿宋" w:hAnsi="仿宋" w:eastAsia="仿宋" w:cs="仿宋"/>
          <w:sz w:val="24"/>
          <w:szCs w:val="24"/>
        </w:rPr>
      </w:pPr>
      <w:r>
        <w:rPr>
          <w:rFonts w:hint="eastAsia" w:ascii="仿宋" w:hAnsi="仿宋" w:eastAsia="仿宋" w:cs="仿宋"/>
          <w:sz w:val="24"/>
          <w:szCs w:val="24"/>
          <w:lang w:val="en-US"/>
        </w:rPr>
        <w:t>9、</w:t>
      </w:r>
      <w:r>
        <w:rPr>
          <w:rFonts w:hint="eastAsia" w:ascii="仿宋" w:hAnsi="仿宋" w:eastAsia="仿宋" w:cs="仿宋"/>
          <w:sz w:val="24"/>
          <w:szCs w:val="24"/>
        </w:rPr>
        <w:t>本项目不接受联合体投标。</w:t>
      </w:r>
    </w:p>
    <w:p>
      <w:pPr>
        <w:spacing w:line="360" w:lineRule="auto"/>
        <w:rPr>
          <w:rFonts w:ascii="仿宋" w:hAnsi="仿宋" w:eastAsia="仿宋" w:cs="仿宋"/>
          <w:bCs/>
          <w:sz w:val="24"/>
          <w:szCs w:val="24"/>
        </w:rPr>
      </w:pPr>
      <w:r>
        <w:rPr>
          <w:rFonts w:hint="eastAsia" w:ascii="仿宋" w:hAnsi="仿宋" w:eastAsia="仿宋" w:cs="仿宋"/>
          <w:bCs/>
          <w:sz w:val="24"/>
          <w:szCs w:val="24"/>
        </w:rPr>
        <w:t>六、</w:t>
      </w:r>
      <w:r>
        <w:rPr>
          <w:rFonts w:hint="eastAsia" w:ascii="仿宋" w:hAnsi="仿宋" w:eastAsia="仿宋" w:cs="仿宋"/>
          <w:bCs/>
          <w:sz w:val="24"/>
          <w:szCs w:val="24"/>
          <w:lang w:val="en-US"/>
        </w:rPr>
        <w:t>招标</w:t>
      </w:r>
      <w:r>
        <w:rPr>
          <w:rFonts w:hint="eastAsia" w:ascii="仿宋" w:hAnsi="仿宋" w:eastAsia="仿宋" w:cs="仿宋"/>
          <w:bCs/>
          <w:sz w:val="24"/>
          <w:szCs w:val="24"/>
        </w:rPr>
        <w:t>文件的领取：</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lang w:val="en-US"/>
        </w:rPr>
        <w:t>1、招标</w:t>
      </w:r>
      <w:r>
        <w:rPr>
          <w:rFonts w:hint="eastAsia" w:ascii="仿宋" w:hAnsi="仿宋" w:eastAsia="仿宋" w:cs="仿宋"/>
          <w:b/>
          <w:sz w:val="24"/>
          <w:szCs w:val="24"/>
        </w:rPr>
        <w:t>文件领取要求；</w:t>
      </w:r>
      <w:r>
        <w:rPr>
          <w:rFonts w:hint="eastAsia" w:ascii="仿宋" w:hAnsi="仿宋" w:eastAsia="仿宋" w:cs="仿宋"/>
          <w:sz w:val="24"/>
          <w:szCs w:val="24"/>
        </w:rPr>
        <w:t>凡有意参加本项目投标的潜在供应商，在朝阳区政府采购交易系统（http://zfcg.bjchy.gov.cn/cyzfcg/project/login.do?systemId=</w:t>
      </w:r>
    </w:p>
    <w:p>
      <w:pPr>
        <w:autoSpaceDE/>
        <w:autoSpaceDN/>
        <w:spacing w:line="360" w:lineRule="auto"/>
        <w:rPr>
          <w:rFonts w:ascii="仿宋" w:hAnsi="仿宋" w:eastAsia="仿宋" w:cs="仿宋"/>
          <w:sz w:val="24"/>
          <w:szCs w:val="24"/>
        </w:rPr>
      </w:pPr>
      <w:r>
        <w:rPr>
          <w:rFonts w:hint="eastAsia" w:ascii="仿宋" w:hAnsi="仿宋" w:eastAsia="仿宋" w:cs="仿宋"/>
          <w:sz w:val="24"/>
          <w:szCs w:val="24"/>
        </w:rPr>
        <w:t>8a8b80075948a5ce0 15948cd77300063）进行主体注册，并按照操作提示关注</w:t>
      </w:r>
      <w:r>
        <w:rPr>
          <w:rFonts w:hint="eastAsia" w:ascii="仿宋" w:hAnsi="仿宋" w:eastAsia="仿宋" w:cs="仿宋"/>
          <w:sz w:val="24"/>
          <w:szCs w:val="24"/>
          <w:lang w:val="en-US"/>
        </w:rPr>
        <w:t>采购</w:t>
      </w:r>
      <w:r>
        <w:rPr>
          <w:rFonts w:hint="eastAsia" w:ascii="仿宋" w:hAnsi="仿宋" w:eastAsia="仿宋" w:cs="仿宋"/>
          <w:sz w:val="24"/>
          <w:szCs w:val="24"/>
        </w:rPr>
        <w:t>项目及下载</w:t>
      </w:r>
      <w:r>
        <w:rPr>
          <w:rFonts w:hint="eastAsia" w:ascii="仿宋" w:hAnsi="仿宋" w:eastAsia="仿宋" w:cs="仿宋"/>
          <w:sz w:val="24"/>
          <w:szCs w:val="24"/>
          <w:lang w:val="en-US"/>
        </w:rPr>
        <w:t>招标</w:t>
      </w:r>
      <w:r>
        <w:rPr>
          <w:rFonts w:hint="eastAsia" w:ascii="仿宋" w:hAnsi="仿宋" w:eastAsia="仿宋" w:cs="仿宋"/>
          <w:sz w:val="24"/>
          <w:szCs w:val="24"/>
        </w:rPr>
        <w:t>文件，如不按照提示操作将可能影响招投标活动。请潜在</w:t>
      </w:r>
      <w:r>
        <w:rPr>
          <w:rFonts w:hint="eastAsia" w:ascii="仿宋" w:hAnsi="仿宋" w:eastAsia="仿宋" w:cs="仿宋"/>
          <w:sz w:val="24"/>
          <w:szCs w:val="24"/>
          <w:lang w:val="en-US"/>
        </w:rPr>
        <w:t>供应商</w:t>
      </w:r>
      <w:r>
        <w:rPr>
          <w:rFonts w:hint="eastAsia" w:ascii="仿宋" w:hAnsi="仿宋" w:eastAsia="仿宋" w:cs="仿宋"/>
          <w:sz w:val="24"/>
          <w:szCs w:val="24"/>
        </w:rPr>
        <w:t>按公告要求在规定时间领取</w:t>
      </w:r>
      <w:r>
        <w:rPr>
          <w:rFonts w:hint="eastAsia" w:ascii="仿宋" w:hAnsi="仿宋" w:eastAsia="仿宋" w:cs="仿宋"/>
          <w:sz w:val="24"/>
          <w:szCs w:val="24"/>
          <w:lang w:val="en-US"/>
        </w:rPr>
        <w:t>招标</w:t>
      </w:r>
      <w:r>
        <w:rPr>
          <w:rFonts w:hint="eastAsia" w:ascii="仿宋" w:hAnsi="仿宋" w:eastAsia="仿宋" w:cs="仿宋"/>
          <w:sz w:val="24"/>
          <w:szCs w:val="24"/>
        </w:rPr>
        <w:t>文件，线上关注项目并下载</w:t>
      </w:r>
      <w:r>
        <w:rPr>
          <w:rFonts w:hint="eastAsia" w:ascii="仿宋" w:hAnsi="仿宋" w:eastAsia="仿宋" w:cs="仿宋"/>
          <w:sz w:val="24"/>
          <w:szCs w:val="24"/>
          <w:lang w:val="en-US"/>
        </w:rPr>
        <w:t>招标</w:t>
      </w:r>
      <w:r>
        <w:rPr>
          <w:rFonts w:hint="eastAsia" w:ascii="仿宋" w:hAnsi="仿宋" w:eastAsia="仿宋" w:cs="仿宋"/>
          <w:sz w:val="24"/>
          <w:szCs w:val="24"/>
        </w:rPr>
        <w:t>文件后须携带资料前往现场确认。（下载</w:t>
      </w:r>
      <w:r>
        <w:rPr>
          <w:rFonts w:hint="eastAsia" w:ascii="仿宋" w:hAnsi="仿宋" w:eastAsia="仿宋" w:cs="仿宋"/>
          <w:sz w:val="24"/>
          <w:szCs w:val="24"/>
          <w:lang w:val="en-US"/>
        </w:rPr>
        <w:t>招标</w:t>
      </w:r>
      <w:r>
        <w:rPr>
          <w:rFonts w:hint="eastAsia" w:ascii="仿宋" w:hAnsi="仿宋" w:eastAsia="仿宋" w:cs="仿宋"/>
          <w:sz w:val="24"/>
          <w:szCs w:val="24"/>
        </w:rPr>
        <w:t>文件未现场确认的不能参与投标）。</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现场携带资料确认：</w:t>
      </w:r>
      <w:r>
        <w:rPr>
          <w:rFonts w:hint="eastAsia" w:ascii="仿宋" w:hAnsi="仿宋" w:eastAsia="仿宋" w:cs="仿宋"/>
          <w:sz w:val="24"/>
          <w:szCs w:val="24"/>
        </w:rPr>
        <w:t>凡通过上述关注项目者，请在</w:t>
      </w:r>
      <w:r>
        <w:rPr>
          <w:rFonts w:hint="eastAsia" w:ascii="仿宋" w:hAnsi="仿宋" w:eastAsia="仿宋" w:cs="仿宋"/>
          <w:sz w:val="24"/>
          <w:szCs w:val="24"/>
          <w:lang w:val="en-US"/>
        </w:rPr>
        <w:t>招标</w:t>
      </w:r>
      <w:r>
        <w:rPr>
          <w:rFonts w:hint="eastAsia" w:ascii="仿宋" w:hAnsi="仿宋" w:eastAsia="仿宋" w:cs="仿宋"/>
          <w:sz w:val="24"/>
          <w:szCs w:val="24"/>
        </w:rPr>
        <w:t>文件发售时间内到北京市朝阳区驼房营南路新华科技大厦 A 座11层 1109 室进行现场确认。</w:t>
      </w:r>
    </w:p>
    <w:p>
      <w:pPr>
        <w:spacing w:line="360" w:lineRule="auto"/>
        <w:ind w:firstLine="482" w:firstLineChars="200"/>
        <w:rPr>
          <w:rFonts w:ascii="仿宋" w:hAnsi="仿宋" w:eastAsia="仿宋" w:cs="仿宋"/>
          <w:sz w:val="24"/>
          <w:szCs w:val="24"/>
        </w:rPr>
      </w:pPr>
      <w:r>
        <w:rPr>
          <w:rFonts w:hint="eastAsia" w:ascii="仿宋" w:hAnsi="仿宋" w:eastAsia="仿宋" w:cs="仿宋"/>
          <w:b/>
          <w:sz w:val="24"/>
          <w:szCs w:val="24"/>
        </w:rPr>
        <w:t>现场确认须携带资料有：（1）系统线上操作成功截图复印件（2）法人代表授权委托书原件（3）经办人身份证原件和复印件（法定代表人办理提供法人证明书原件和法人有效身份证原件和复印件）前往采购代理机构现场确认购买纸质</w:t>
      </w:r>
      <w:r>
        <w:rPr>
          <w:rFonts w:hint="eastAsia" w:ascii="仿宋" w:hAnsi="仿宋" w:eastAsia="仿宋" w:cs="仿宋"/>
          <w:b/>
          <w:sz w:val="24"/>
          <w:szCs w:val="24"/>
          <w:lang w:val="en-US"/>
        </w:rPr>
        <w:t>招标</w:t>
      </w:r>
      <w:r>
        <w:rPr>
          <w:rFonts w:hint="eastAsia" w:ascii="仿宋" w:hAnsi="仿宋" w:eastAsia="仿宋" w:cs="仿宋"/>
          <w:b/>
          <w:sz w:val="24"/>
          <w:szCs w:val="24"/>
        </w:rPr>
        <w:t>文件，逾期不予受理。现场确认携带的资料复印件需A4 复印，均应加盖供应商公章。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2</w:t>
      </w:r>
      <w:r>
        <w:rPr>
          <w:rFonts w:hint="eastAsia" w:ascii="仿宋" w:hAnsi="仿宋" w:eastAsia="仿宋" w:cs="仿宋"/>
          <w:sz w:val="24"/>
          <w:szCs w:val="24"/>
        </w:rPr>
        <w:t>、</w:t>
      </w:r>
      <w:r>
        <w:rPr>
          <w:rFonts w:hint="eastAsia" w:ascii="仿宋" w:hAnsi="仿宋" w:eastAsia="仿宋" w:cs="仿宋"/>
          <w:sz w:val="24"/>
          <w:szCs w:val="24"/>
          <w:lang w:val="en-US"/>
        </w:rPr>
        <w:t>招标</w:t>
      </w:r>
      <w:r>
        <w:rPr>
          <w:rFonts w:hint="eastAsia" w:ascii="仿宋" w:hAnsi="仿宋" w:eastAsia="仿宋" w:cs="仿宋"/>
          <w:sz w:val="24"/>
          <w:szCs w:val="24"/>
        </w:rPr>
        <w:t>文件发售时间：2020年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日至2020年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日，每天上午9:00时至下午</w:t>
      </w:r>
      <w:r>
        <w:rPr>
          <w:rFonts w:hint="eastAsia" w:ascii="仿宋" w:hAnsi="仿宋" w:eastAsia="仿宋" w:cs="仿宋"/>
          <w:sz w:val="24"/>
          <w:szCs w:val="24"/>
          <w:lang w:val="en-US"/>
        </w:rPr>
        <w:t>16</w:t>
      </w:r>
      <w:r>
        <w:rPr>
          <w:rFonts w:hint="eastAsia" w:ascii="仿宋" w:hAnsi="仿宋" w:eastAsia="仿宋" w:cs="仿宋"/>
          <w:sz w:val="24"/>
          <w:szCs w:val="24"/>
        </w:rPr>
        <w:t>:00时（工作时间）。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3</w:t>
      </w:r>
      <w:r>
        <w:rPr>
          <w:rFonts w:hint="eastAsia" w:ascii="仿宋" w:hAnsi="仿宋" w:eastAsia="仿宋" w:cs="仿宋"/>
          <w:sz w:val="24"/>
          <w:szCs w:val="24"/>
        </w:rPr>
        <w:t>、</w:t>
      </w:r>
      <w:r>
        <w:rPr>
          <w:rFonts w:hint="eastAsia" w:ascii="仿宋" w:hAnsi="仿宋" w:eastAsia="仿宋" w:cs="仿宋"/>
          <w:sz w:val="24"/>
          <w:szCs w:val="24"/>
          <w:lang w:val="en-US"/>
        </w:rPr>
        <w:t>招标</w:t>
      </w:r>
      <w:r>
        <w:rPr>
          <w:rFonts w:hint="eastAsia" w:ascii="仿宋" w:hAnsi="仿宋" w:eastAsia="仿宋" w:cs="仿宋"/>
          <w:sz w:val="24"/>
          <w:szCs w:val="24"/>
        </w:rPr>
        <w:t>文件发售地点：北京市朝阳区驼房营南路新华科技大厦A座11层1109</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w:t>
      </w:r>
      <w:r>
        <w:rPr>
          <w:rFonts w:hint="eastAsia" w:ascii="仿宋" w:hAnsi="仿宋" w:eastAsia="仿宋" w:cs="仿宋"/>
          <w:sz w:val="24"/>
          <w:szCs w:val="24"/>
          <w:lang w:val="en-US"/>
        </w:rPr>
        <w:t>招标</w:t>
      </w:r>
      <w:r>
        <w:rPr>
          <w:rFonts w:hint="eastAsia" w:ascii="仿宋" w:hAnsi="仿宋" w:eastAsia="仿宋" w:cs="仿宋"/>
          <w:sz w:val="24"/>
          <w:szCs w:val="24"/>
        </w:rPr>
        <w:t>文件售价：</w:t>
      </w:r>
      <w:r>
        <w:rPr>
          <w:rFonts w:hint="eastAsia" w:ascii="仿宋" w:hAnsi="仿宋" w:eastAsia="仿宋" w:cs="仿宋"/>
          <w:sz w:val="24"/>
          <w:szCs w:val="24"/>
          <w:u w:val="single"/>
        </w:rPr>
        <w:t>500元</w:t>
      </w:r>
      <w:r>
        <w:rPr>
          <w:rFonts w:hint="eastAsia" w:ascii="仿宋" w:hAnsi="仿宋" w:eastAsia="仿宋" w:cs="仿宋"/>
          <w:sz w:val="24"/>
          <w:szCs w:val="24"/>
        </w:rPr>
        <w:t>（人民币），售后不退。</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w:t>
      </w:r>
      <w:r>
        <w:rPr>
          <w:rFonts w:hint="eastAsia" w:ascii="仿宋" w:hAnsi="仿宋" w:eastAsia="仿宋" w:cs="仿宋"/>
          <w:color w:val="000000"/>
          <w:sz w:val="24"/>
          <w:szCs w:val="24"/>
        </w:rPr>
        <w:t>投标文件提交截止时间：2020年</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日</w:t>
      </w:r>
      <w:r>
        <w:rPr>
          <w:rFonts w:hint="eastAsia" w:ascii="仿宋" w:hAnsi="仿宋" w:eastAsia="仿宋" w:cs="仿宋"/>
          <w:color w:val="000000"/>
          <w:sz w:val="24"/>
          <w:szCs w:val="24"/>
          <w:lang w:val="en-US"/>
        </w:rPr>
        <w:t>9</w:t>
      </w:r>
      <w:r>
        <w:rPr>
          <w:rFonts w:hint="eastAsia" w:ascii="仿宋" w:hAnsi="仿宋" w:eastAsia="仿宋" w:cs="仿宋"/>
          <w:sz w:val="24"/>
          <w:szCs w:val="24"/>
        </w:rPr>
        <w:t>:</w:t>
      </w:r>
      <w:r>
        <w:rPr>
          <w:rFonts w:hint="eastAsia" w:ascii="仿宋" w:hAnsi="仿宋" w:eastAsia="仿宋" w:cs="仿宋"/>
          <w:sz w:val="24"/>
          <w:szCs w:val="24"/>
          <w:lang w:val="en-US"/>
        </w:rPr>
        <w:t>3</w:t>
      </w:r>
      <w:r>
        <w:rPr>
          <w:rFonts w:hint="eastAsia" w:ascii="仿宋" w:hAnsi="仿宋" w:eastAsia="仿宋" w:cs="仿宋"/>
          <w:sz w:val="24"/>
          <w:szCs w:val="24"/>
        </w:rPr>
        <w:t>0分（北京时间）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6</w:t>
      </w:r>
      <w:r>
        <w:rPr>
          <w:rFonts w:hint="eastAsia" w:ascii="仿宋" w:hAnsi="仿宋" w:eastAsia="仿宋" w:cs="仿宋"/>
          <w:sz w:val="24"/>
          <w:szCs w:val="24"/>
        </w:rPr>
        <w:t>、投标文件递交地址：北京市朝阳区</w:t>
      </w:r>
      <w:r>
        <w:rPr>
          <w:rFonts w:hint="eastAsia" w:ascii="仿宋" w:hAnsi="仿宋" w:eastAsia="仿宋" w:cs="仿宋"/>
          <w:sz w:val="24"/>
          <w:szCs w:val="24"/>
          <w:lang w:val="en-US"/>
        </w:rPr>
        <w:t>孙河乡人民政府会议室</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7</w:t>
      </w:r>
      <w:r>
        <w:rPr>
          <w:rFonts w:hint="eastAsia" w:ascii="仿宋" w:hAnsi="仿宋" w:eastAsia="仿宋" w:cs="仿宋"/>
          <w:sz w:val="24"/>
          <w:szCs w:val="24"/>
        </w:rPr>
        <w:t>、投标文件开</w:t>
      </w:r>
      <w:r>
        <w:rPr>
          <w:rFonts w:hint="eastAsia" w:ascii="仿宋" w:hAnsi="仿宋" w:eastAsia="仿宋" w:cs="仿宋"/>
          <w:sz w:val="24"/>
          <w:szCs w:val="24"/>
          <w:lang w:val="en-US"/>
        </w:rPr>
        <w:t>标</w:t>
      </w:r>
      <w:r>
        <w:rPr>
          <w:rFonts w:hint="eastAsia" w:ascii="仿宋" w:hAnsi="仿宋" w:eastAsia="仿宋" w:cs="仿宋"/>
          <w:sz w:val="24"/>
          <w:szCs w:val="24"/>
        </w:rPr>
        <w:t>时间：</w:t>
      </w:r>
      <w:r>
        <w:rPr>
          <w:rFonts w:hint="eastAsia" w:ascii="仿宋" w:hAnsi="仿宋" w:eastAsia="仿宋" w:cs="仿宋"/>
          <w:color w:val="000000"/>
          <w:sz w:val="24"/>
          <w:szCs w:val="24"/>
        </w:rPr>
        <w:t>2020年</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日</w:t>
      </w:r>
      <w:r>
        <w:rPr>
          <w:rFonts w:hint="eastAsia" w:ascii="仿宋" w:hAnsi="仿宋" w:eastAsia="仿宋" w:cs="仿宋"/>
          <w:sz w:val="24"/>
          <w:szCs w:val="24"/>
          <w:lang w:val="en-US"/>
        </w:rPr>
        <w:t>9</w:t>
      </w:r>
      <w:r>
        <w:rPr>
          <w:rFonts w:hint="eastAsia" w:ascii="仿宋" w:hAnsi="仿宋" w:eastAsia="仿宋" w:cs="仿宋"/>
          <w:sz w:val="24"/>
          <w:szCs w:val="24"/>
        </w:rPr>
        <w:t>:</w:t>
      </w:r>
      <w:r>
        <w:rPr>
          <w:rFonts w:hint="eastAsia" w:ascii="仿宋" w:hAnsi="仿宋" w:eastAsia="仿宋" w:cs="仿宋"/>
          <w:sz w:val="24"/>
          <w:szCs w:val="24"/>
          <w:lang w:val="en-US"/>
        </w:rPr>
        <w:t>3</w:t>
      </w:r>
      <w:r>
        <w:rPr>
          <w:rFonts w:hint="eastAsia" w:ascii="仿宋" w:hAnsi="仿宋" w:eastAsia="仿宋" w:cs="仿宋"/>
          <w:sz w:val="24"/>
          <w:szCs w:val="24"/>
        </w:rPr>
        <w:t>0分（北京时间）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lang w:val="en-US"/>
        </w:rPr>
        <w:t>8</w:t>
      </w:r>
      <w:r>
        <w:rPr>
          <w:rFonts w:hint="eastAsia" w:ascii="仿宋" w:hAnsi="仿宋" w:eastAsia="仿宋" w:cs="仿宋"/>
          <w:sz w:val="24"/>
          <w:szCs w:val="24"/>
        </w:rPr>
        <w:t>、投标文件开</w:t>
      </w:r>
      <w:r>
        <w:rPr>
          <w:rFonts w:hint="eastAsia" w:ascii="仿宋" w:hAnsi="仿宋" w:eastAsia="仿宋" w:cs="仿宋"/>
          <w:sz w:val="24"/>
          <w:szCs w:val="24"/>
          <w:lang w:val="en-US"/>
        </w:rPr>
        <w:t>标</w:t>
      </w:r>
      <w:r>
        <w:rPr>
          <w:rFonts w:hint="eastAsia" w:ascii="仿宋" w:hAnsi="仿宋" w:eastAsia="仿宋" w:cs="仿宋"/>
          <w:sz w:val="24"/>
          <w:szCs w:val="24"/>
        </w:rPr>
        <w:t>地点：北京市朝阳区</w:t>
      </w:r>
      <w:r>
        <w:rPr>
          <w:rFonts w:hint="eastAsia" w:ascii="仿宋" w:hAnsi="仿宋" w:eastAsia="仿宋" w:cs="仿宋"/>
          <w:sz w:val="24"/>
          <w:szCs w:val="24"/>
          <w:lang w:val="en-US"/>
        </w:rPr>
        <w:t>孙河乡人民政府会议室</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10、评标方法：综合评分法。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11、发布媒介：本公告同时在中国政府采购网、北京市政府采购网以及北京市</w:t>
      </w:r>
      <w:r>
        <w:rPr>
          <w:rFonts w:hint="eastAsia" w:ascii="仿宋" w:hAnsi="仿宋" w:eastAsia="仿宋" w:cs="仿宋"/>
          <w:sz w:val="24"/>
          <w:szCs w:val="24"/>
          <w:lang w:val="en-US"/>
        </w:rPr>
        <w:t>公共资源交易服务平台</w:t>
      </w:r>
      <w:r>
        <w:rPr>
          <w:rFonts w:hint="eastAsia" w:ascii="仿宋" w:hAnsi="仿宋" w:eastAsia="仿宋" w:cs="仿宋"/>
          <w:sz w:val="24"/>
          <w:szCs w:val="24"/>
        </w:rPr>
        <w:t>上发布。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12、本公告公示期：5个工作日</w:t>
      </w:r>
    </w:p>
    <w:p>
      <w:pPr>
        <w:spacing w:line="360" w:lineRule="auto"/>
        <w:rPr>
          <w:rFonts w:ascii="仿宋" w:hAnsi="仿宋" w:eastAsia="仿宋" w:cs="仿宋"/>
          <w:b/>
          <w:sz w:val="24"/>
          <w:szCs w:val="24"/>
        </w:rPr>
      </w:pPr>
      <w:r>
        <w:rPr>
          <w:rFonts w:hint="eastAsia" w:ascii="仿宋" w:hAnsi="仿宋" w:eastAsia="仿宋" w:cs="仿宋"/>
          <w:b/>
          <w:sz w:val="24"/>
          <w:szCs w:val="24"/>
        </w:rPr>
        <w:t>七、采购项目需要落实的政府采购政策：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1）执行《财政部发展改革委关于印发《节能产品政府采购品目清单》的通知》（财库[2019]19号）；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2）执行《财政部生态环境部关于印发《环境标志产品政府采购品目清单》的通知（财库[2019]18号）；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3）执行《政府采购促进中小企业发展暂行办法》（财库[2011]181号）；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4）执行《财政部关于开展政府采购信用担保试点工作方案》（财库[2011]124号）；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5）执行《财政部、司法部关于政府采购支持监狱企业发展有关问题的通知》（财库[2014]68号）；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6）执行《关于促进残疾人就业政府采购政策的通知》（财库〔2017〕141号）；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7）执行《财政部关于在政府采购活动中查询及使用信用记录有关问题的通知》（财库[2016]125号）等相关政策。</w:t>
      </w:r>
    </w:p>
    <w:p>
      <w:pPr>
        <w:pStyle w:val="9"/>
        <w:spacing w:line="360" w:lineRule="auto"/>
        <w:ind w:left="358"/>
        <w:rPr>
          <w:rFonts w:ascii="仿宋" w:hAnsi="仿宋" w:eastAsia="仿宋" w:cs="仿宋"/>
        </w:rPr>
      </w:pPr>
      <w:r>
        <w:rPr>
          <w:rFonts w:hint="eastAsia" w:ascii="仿宋" w:hAnsi="仿宋" w:eastAsia="仿宋" w:cs="仿宋"/>
        </w:rPr>
        <w:t xml:space="preserve"> </w:t>
      </w:r>
    </w:p>
    <w:p>
      <w:pPr>
        <w:pStyle w:val="9"/>
        <w:spacing w:before="5" w:line="360" w:lineRule="auto"/>
        <w:ind w:left="358"/>
        <w:rPr>
          <w:rFonts w:ascii="仿宋" w:hAnsi="仿宋" w:eastAsia="仿宋" w:cs="仿宋"/>
        </w:rPr>
      </w:pPr>
      <w:r>
        <w:rPr>
          <w:rFonts w:hint="eastAsia" w:ascii="仿宋" w:hAnsi="仿宋" w:eastAsia="仿宋" w:cs="仿宋"/>
        </w:rPr>
        <w:t xml:space="preserve"> </w:t>
      </w:r>
    </w:p>
    <w:p>
      <w:pPr>
        <w:pStyle w:val="9"/>
        <w:spacing w:before="4" w:line="360" w:lineRule="auto"/>
        <w:ind w:left="358"/>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sz w:val="24"/>
          <w:szCs w:val="24"/>
        </w:rPr>
        <w:sectPr>
          <w:pgSz w:w="11910" w:h="16849"/>
          <w:pgMar w:top="1440" w:right="1440" w:bottom="1440" w:left="1440" w:header="1077" w:footer="1077" w:gutter="0"/>
          <w:cols w:equalWidth="0" w:num="1">
            <w:col w:w="10470"/>
          </w:cols>
        </w:sectPr>
      </w:pPr>
    </w:p>
    <w:p>
      <w:pPr>
        <w:pStyle w:val="3"/>
        <w:spacing w:before="20" w:afterLines="100" w:line="360" w:lineRule="auto"/>
        <w:ind w:right="10"/>
        <w:rPr>
          <w:rFonts w:ascii="仿宋" w:hAnsi="仿宋" w:eastAsia="仿宋" w:cs="仿宋"/>
          <w:sz w:val="32"/>
          <w:szCs w:val="32"/>
        </w:rPr>
      </w:pPr>
      <w:bookmarkStart w:id="1" w:name="_bookmark1"/>
      <w:bookmarkEnd w:id="1"/>
      <w:r>
        <w:rPr>
          <w:rFonts w:hint="eastAsia" w:ascii="仿宋" w:hAnsi="仿宋" w:eastAsia="仿宋" w:cs="仿宋"/>
          <w:sz w:val="32"/>
          <w:szCs w:val="32"/>
        </w:rPr>
        <w:t xml:space="preserve">第二章 投标人须知资料表 </w:t>
      </w:r>
    </w:p>
    <w:p>
      <w:pPr>
        <w:pStyle w:val="9"/>
        <w:spacing w:before="188" w:line="360" w:lineRule="auto"/>
        <w:ind w:left="17" w:right="10" w:hanging="16" w:hangingChars="7"/>
        <w:rPr>
          <w:rFonts w:ascii="仿宋" w:hAnsi="仿宋" w:eastAsia="仿宋" w:cs="仿宋"/>
        </w:rPr>
      </w:pPr>
      <w:r>
        <w:rPr>
          <w:rFonts w:hint="eastAsia" w:ascii="仿宋" w:hAnsi="仿宋" w:eastAsia="仿宋" w:cs="仿宋"/>
        </w:rPr>
        <w:t xml:space="preserve">    本表关于要采购的服务的具体资料是对投标人须知的具体补充和修改，如有矛盾，应以本资料表为准。 </w:t>
      </w:r>
    </w:p>
    <w:p>
      <w:pPr>
        <w:pStyle w:val="9"/>
        <w:spacing w:line="360" w:lineRule="auto"/>
        <w:rPr>
          <w:rFonts w:ascii="仿宋" w:hAnsi="仿宋" w:eastAsia="仿宋" w:cs="仿宋"/>
        </w:rPr>
      </w:pPr>
      <w:r>
        <w:rPr>
          <w:rFonts w:ascii="仿宋" w:hAnsi="仿宋" w:eastAsia="仿宋" w:cs="仿宋"/>
        </w:rPr>
        <w:pict>
          <v:shape id="_x0000_s1028" o:spid="_x0000_s1028" o:spt="202" type="#_x0000_t202" style="position:absolute;left:0pt;margin-left:76.25pt;margin-top:2.15pt;height:609.25pt;width:449.7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13"/>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7"/>
                    <w:gridCol w:w="82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657" w:type="dxa"/>
                        <w:tcBorders>
                          <w:bottom w:val="single" w:color="000000" w:sz="6" w:space="0"/>
                          <w:right w:val="single" w:color="000000"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8280" w:type="dxa"/>
                        <w:tcBorders>
                          <w:left w:val="single" w:color="000000" w:sz="6" w:space="0"/>
                          <w:bottom w:val="single" w:color="000000"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8937" w:type="dxa"/>
                        <w:gridSpan w:val="2"/>
                        <w:tcBorders>
                          <w:top w:val="single" w:color="000000" w:sz="6" w:space="0"/>
                          <w:bottom w:val="single" w:color="000000" w:sz="6" w:space="0"/>
                        </w:tcBorders>
                      </w:tcPr>
                      <w:p>
                        <w:pPr>
                          <w:spacing w:line="360" w:lineRule="auto"/>
                          <w:jc w:val="both"/>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trPr>
                    <w:tc>
                      <w:tcPr>
                        <w:tcW w:w="657" w:type="dxa"/>
                        <w:tcBorders>
                          <w:top w:val="single" w:color="000000" w:sz="6" w:space="0"/>
                          <w:bottom w:val="single" w:color="000000" w:sz="6" w:space="0"/>
                          <w:right w:val="single" w:color="000000" w:sz="6" w:space="0"/>
                        </w:tcBorders>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8280" w:type="dxa"/>
                        <w:tcBorders>
                          <w:top w:val="single" w:color="000000" w:sz="6" w:space="0"/>
                          <w:left w:val="single" w:color="000000" w:sz="6" w:space="0"/>
                          <w:bottom w:val="single" w:color="000000" w:sz="6" w:space="0"/>
                        </w:tcBorders>
                      </w:tcPr>
                      <w:p>
                        <w:pPr>
                          <w:spacing w:line="360" w:lineRule="auto"/>
                          <w:rPr>
                            <w:rFonts w:ascii="仿宋" w:hAnsi="仿宋" w:eastAsia="仿宋" w:cs="仿宋"/>
                            <w:sz w:val="24"/>
                            <w:szCs w:val="24"/>
                          </w:rPr>
                        </w:pPr>
                        <w:r>
                          <w:rPr>
                            <w:rFonts w:hint="eastAsia" w:ascii="仿宋" w:hAnsi="仿宋" w:eastAsia="仿宋" w:cs="仿宋"/>
                            <w:sz w:val="24"/>
                            <w:szCs w:val="24"/>
                          </w:rPr>
                          <w:t xml:space="preserve">采购人名称：北京市朝阳区孙河乡人民政府 </w:t>
                        </w:r>
                      </w:p>
                      <w:p>
                        <w:pPr>
                          <w:spacing w:line="360" w:lineRule="auto"/>
                          <w:rPr>
                            <w:rFonts w:ascii="仿宋" w:hAnsi="仿宋" w:eastAsia="仿宋" w:cs="仿宋"/>
                            <w:sz w:val="24"/>
                            <w:szCs w:val="24"/>
                            <w:lang w:val="en-US"/>
                          </w:rPr>
                        </w:pPr>
                        <w:r>
                          <w:rPr>
                            <w:rFonts w:hint="eastAsia" w:ascii="仿宋" w:hAnsi="仿宋" w:eastAsia="仿宋" w:cs="仿宋"/>
                            <w:sz w:val="24"/>
                            <w:szCs w:val="24"/>
                          </w:rPr>
                          <w:t xml:space="preserve">采购代理机构名称：北京合信恒盛咨询有限公司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657" w:type="dxa"/>
                        <w:tcBorders>
                          <w:top w:val="single" w:color="000000" w:sz="6" w:space="0"/>
                          <w:bottom w:val="single" w:color="000000" w:sz="6" w:space="0"/>
                          <w:right w:val="single" w:color="000000" w:sz="6" w:space="0"/>
                        </w:tcBorders>
                      </w:tcPr>
                      <w:p>
                        <w:pPr>
                          <w:spacing w:line="360" w:lineRule="auto"/>
                          <w:jc w:val="center"/>
                          <w:rPr>
                            <w:rFonts w:ascii="仿宋" w:hAnsi="仿宋" w:eastAsia="仿宋" w:cs="仿宋"/>
                            <w:sz w:val="24"/>
                            <w:szCs w:val="24"/>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8280" w:type="dxa"/>
                        <w:tcBorders>
                          <w:top w:val="single" w:color="000000" w:sz="6" w:space="0"/>
                          <w:left w:val="single" w:color="000000" w:sz="6" w:space="0"/>
                          <w:bottom w:val="single" w:color="000000" w:sz="6" w:space="0"/>
                        </w:tcBorders>
                      </w:tcPr>
                      <w:p>
                        <w:pPr>
                          <w:spacing w:line="360" w:lineRule="auto"/>
                          <w:rPr>
                            <w:rFonts w:ascii="仿宋" w:hAnsi="仿宋" w:eastAsia="仿宋" w:cs="仿宋"/>
                            <w:sz w:val="24"/>
                            <w:szCs w:val="24"/>
                          </w:rPr>
                        </w:pPr>
                        <w:r>
                          <w:rPr>
                            <w:rFonts w:hint="eastAsia" w:ascii="仿宋" w:hAnsi="仿宋" w:eastAsia="仿宋" w:cs="仿宋"/>
                            <w:sz w:val="24"/>
                            <w:szCs w:val="24"/>
                            <w:lang w:val="en-US"/>
                          </w:rPr>
                          <w:t>财政预算</w:t>
                        </w:r>
                        <w:r>
                          <w:rPr>
                            <w:rFonts w:hint="eastAsia" w:ascii="仿宋" w:hAnsi="仿宋" w:eastAsia="仿宋" w:cs="仿宋"/>
                            <w:sz w:val="24"/>
                            <w:szCs w:val="24"/>
                          </w:rPr>
                          <w:t xml:space="preserve">金额：约人民币 </w:t>
                        </w:r>
                        <w:r>
                          <w:rPr>
                            <w:rFonts w:hint="eastAsia" w:ascii="仿宋" w:hAnsi="仿宋" w:eastAsia="仿宋" w:cs="仿宋"/>
                            <w:sz w:val="24"/>
                            <w:szCs w:val="24"/>
                            <w:lang w:val="en-US"/>
                          </w:rPr>
                          <w:t>16297764.00</w:t>
                        </w:r>
                        <w:r>
                          <w:rPr>
                            <w:rFonts w:hint="eastAsia" w:ascii="仿宋" w:hAnsi="仿宋" w:eastAsia="仿宋" w:cs="仿宋"/>
                            <w:sz w:val="24"/>
                            <w:szCs w:val="24"/>
                          </w:rPr>
                          <w:t xml:space="preserve"> 元，</w:t>
                        </w:r>
                      </w:p>
                      <w:p>
                        <w:pPr>
                          <w:spacing w:line="360" w:lineRule="auto"/>
                          <w:rPr>
                            <w:rFonts w:ascii="仿宋" w:hAnsi="仿宋" w:eastAsia="仿宋" w:cs="仿宋"/>
                            <w:sz w:val="24"/>
                            <w:szCs w:val="24"/>
                          </w:rPr>
                        </w:pPr>
                        <w:r>
                          <w:rPr>
                            <w:rFonts w:hint="eastAsia" w:ascii="仿宋" w:hAnsi="仿宋" w:eastAsia="仿宋" w:cs="仿宋"/>
                            <w:sz w:val="24"/>
                            <w:szCs w:val="24"/>
                          </w:rPr>
                          <w:t xml:space="preserve">最高限价：人民币 </w:t>
                        </w:r>
                        <w:r>
                          <w:rPr>
                            <w:rFonts w:hint="eastAsia" w:ascii="仿宋" w:hAnsi="仿宋" w:eastAsia="仿宋" w:cs="仿宋"/>
                            <w:sz w:val="24"/>
                            <w:szCs w:val="24"/>
                            <w:lang w:val="en-US"/>
                          </w:rPr>
                          <w:t>16297764.00</w:t>
                        </w:r>
                        <w:r>
                          <w:rPr>
                            <w:rFonts w:hint="eastAsia" w:ascii="仿宋" w:hAnsi="仿宋" w:eastAsia="仿宋" w:cs="仿宋"/>
                            <w:sz w:val="24"/>
                            <w:szCs w:val="24"/>
                          </w:rPr>
                          <w:t xml:space="preserve"> </w:t>
                        </w:r>
                        <w:r>
                          <w:rPr>
                            <w:rFonts w:hint="eastAsia" w:ascii="仿宋" w:hAnsi="仿宋" w:eastAsia="仿宋" w:cs="仿宋"/>
                            <w:sz w:val="24"/>
                            <w:szCs w:val="24"/>
                            <w:lang w:val="en-US"/>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657" w:type="dxa"/>
                        <w:tcBorders>
                          <w:top w:val="single" w:color="000000" w:sz="6" w:space="0"/>
                          <w:bottom w:val="single" w:color="000000" w:sz="6" w:space="0"/>
                          <w:right w:val="single" w:color="000000"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8280" w:type="dxa"/>
                        <w:tcBorders>
                          <w:top w:val="single" w:color="000000" w:sz="6" w:space="0"/>
                          <w:left w:val="single" w:color="000000" w:sz="6" w:space="0"/>
                          <w:bottom w:val="single" w:color="000000" w:sz="6" w:space="0"/>
                        </w:tcBorders>
                        <w:vAlign w:val="center"/>
                      </w:tcPr>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对招标文件澄清或修改的日期：投标文件递交截止时间 15 日前。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657" w:type="dxa"/>
                        <w:tcBorders>
                          <w:top w:val="single" w:color="000000" w:sz="6" w:space="0"/>
                          <w:bottom w:val="single" w:color="000000" w:sz="6" w:space="0"/>
                          <w:right w:val="single" w:color="000000"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8280" w:type="dxa"/>
                        <w:tcBorders>
                          <w:top w:val="single" w:color="000000" w:sz="6" w:space="0"/>
                          <w:left w:val="single" w:color="000000" w:sz="6" w:space="0"/>
                          <w:bottom w:val="single" w:color="000000" w:sz="6" w:space="0"/>
                        </w:tcBorders>
                        <w:vAlign w:val="center"/>
                      </w:tcPr>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投标语言：中文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657" w:type="dxa"/>
                        <w:tcBorders>
                          <w:top w:val="single" w:color="000000" w:sz="6" w:space="0"/>
                          <w:bottom w:val="single" w:color="000000" w:sz="6" w:space="0"/>
                          <w:right w:val="single" w:color="000000" w:sz="6"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8280" w:type="dxa"/>
                        <w:tcBorders>
                          <w:top w:val="single" w:color="000000" w:sz="6" w:space="0"/>
                          <w:left w:val="single" w:color="000000" w:sz="6" w:space="0"/>
                          <w:bottom w:val="single" w:color="000000" w:sz="6" w:space="0"/>
                        </w:tcBorders>
                        <w:vAlign w:val="center"/>
                      </w:tcPr>
                      <w:p>
                        <w:pPr>
                          <w:spacing w:line="360" w:lineRule="auto"/>
                          <w:jc w:val="both"/>
                          <w:rPr>
                            <w:rFonts w:ascii="仿宋" w:hAnsi="仿宋" w:eastAsia="仿宋" w:cs="仿宋"/>
                            <w:sz w:val="24"/>
                            <w:szCs w:val="24"/>
                          </w:rPr>
                        </w:pPr>
                        <w:r>
                          <w:rPr>
                            <w:rFonts w:hint="eastAsia" w:ascii="仿宋" w:hAnsi="仿宋" w:eastAsia="仿宋" w:cs="仿宋"/>
                            <w:sz w:val="24"/>
                            <w:szCs w:val="24"/>
                          </w:rPr>
                          <w:t xml:space="preserve">投标货币：人民币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4" w:hRule="atLeast"/>
                    </w:trPr>
                    <w:tc>
                      <w:tcPr>
                        <w:tcW w:w="657" w:type="dxa"/>
                        <w:tcBorders>
                          <w:top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8280" w:type="dxa"/>
                        <w:tcBorders>
                          <w:left w:val="single" w:color="000000" w:sz="6" w:space="0"/>
                          <w:bottom w:val="single" w:color="000000" w:sz="6"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投标保证金：</w:t>
                        </w:r>
                        <w:r>
                          <w:rPr>
                            <w:rFonts w:hint="eastAsia" w:ascii="仿宋" w:hAnsi="仿宋" w:eastAsia="仿宋" w:cs="仿宋"/>
                            <w:sz w:val="24"/>
                            <w:szCs w:val="24"/>
                            <w:lang w:val="en-US"/>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8" w:hRule="atLeast"/>
                    </w:trPr>
                    <w:tc>
                      <w:tcPr>
                        <w:tcW w:w="657" w:type="dxa"/>
                        <w:tcBorders>
                          <w:top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7</w:t>
                        </w:r>
                      </w:p>
                    </w:tc>
                    <w:tc>
                      <w:tcPr>
                        <w:tcW w:w="8280" w:type="dxa"/>
                        <w:tcBorders>
                          <w:top w:val="single" w:color="000000" w:sz="6" w:space="0"/>
                          <w:left w:val="single" w:color="000000" w:sz="6" w:space="0"/>
                          <w:bottom w:val="single" w:color="000000" w:sz="6" w:space="0"/>
                        </w:tcBorders>
                      </w:tcPr>
                      <w:p>
                        <w:pPr>
                          <w:spacing w:line="360" w:lineRule="auto"/>
                          <w:rPr>
                            <w:rFonts w:ascii="仿宋" w:hAnsi="仿宋" w:eastAsia="仿宋" w:cs="仿宋"/>
                            <w:sz w:val="24"/>
                            <w:szCs w:val="24"/>
                          </w:rPr>
                        </w:pPr>
                        <w:r>
                          <w:rPr>
                            <w:rFonts w:hint="eastAsia" w:ascii="仿宋" w:hAnsi="仿宋" w:eastAsia="仿宋" w:cs="仿宋"/>
                            <w:sz w:val="24"/>
                            <w:szCs w:val="24"/>
                          </w:rPr>
                          <w:t xml:space="preserve">投标保证金形式：支票、汇票、网上银行支付、金融机构或担保机构出具的保函等非现金形式为方便投标保证金退还等相关财务工作的办理，请各投标人在递交投标文件时，将单位财务信息单独提交至采购代理机构，具体条目如下： </w:t>
                        </w:r>
                      </w:p>
                      <w:p>
                        <w:pPr>
                          <w:spacing w:line="360" w:lineRule="auto"/>
                          <w:rPr>
                            <w:rFonts w:ascii="仿宋" w:hAnsi="仿宋" w:eastAsia="仿宋" w:cs="仿宋"/>
                            <w:sz w:val="24"/>
                            <w:szCs w:val="24"/>
                            <w:u w:val="single"/>
                          </w:rPr>
                        </w:pPr>
                        <w:r>
                          <w:rPr>
                            <w:rFonts w:hint="eastAsia" w:ascii="仿宋" w:hAnsi="仿宋" w:eastAsia="仿宋" w:cs="仿宋"/>
                            <w:sz w:val="24"/>
                            <w:szCs w:val="24"/>
                          </w:rPr>
                          <w:t>单位名称：</w:t>
                        </w:r>
                        <w:r>
                          <w:rPr>
                            <w:rFonts w:hint="eastAsia" w:ascii="仿宋" w:hAnsi="仿宋" w:eastAsia="仿宋" w:cs="仿宋"/>
                            <w:sz w:val="24"/>
                            <w:szCs w:val="24"/>
                            <w:u w:val="single"/>
                            <w:lang w:val="en-US"/>
                          </w:rPr>
                          <w:t xml:space="preserve">       /     </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u w:val="single"/>
                          </w:rPr>
                        </w:pPr>
                        <w:r>
                          <w:rPr>
                            <w:rFonts w:hint="eastAsia" w:ascii="仿宋" w:hAnsi="仿宋" w:eastAsia="仿宋" w:cs="仿宋"/>
                            <w:sz w:val="24"/>
                            <w:szCs w:val="24"/>
                          </w:rPr>
                          <w:t>纳税人识别号：</w:t>
                        </w:r>
                        <w:r>
                          <w:rPr>
                            <w:rFonts w:hint="eastAsia" w:ascii="仿宋" w:hAnsi="仿宋" w:eastAsia="仿宋" w:cs="仿宋"/>
                            <w:sz w:val="24"/>
                            <w:szCs w:val="24"/>
                            <w:u w:val="single"/>
                            <w:lang w:val="en-US"/>
                          </w:rPr>
                          <w:t xml:space="preserve">       /     </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单位地址：</w:t>
                        </w:r>
                        <w:r>
                          <w:rPr>
                            <w:rFonts w:hint="eastAsia" w:ascii="仿宋" w:hAnsi="仿宋" w:eastAsia="仿宋" w:cs="仿宋"/>
                            <w:sz w:val="24"/>
                            <w:szCs w:val="24"/>
                            <w:u w:val="single"/>
                            <w:lang w:val="en-US"/>
                          </w:rPr>
                          <w:t xml:space="preserve">       /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val="en-US"/>
                          </w:rPr>
                          <w:t xml:space="preserve">       /     </w:t>
                        </w:r>
                        <w:r>
                          <w:rPr>
                            <w:rFonts w:hint="eastAsia" w:ascii="仿宋" w:hAnsi="仿宋" w:eastAsia="仿宋" w:cs="仿宋"/>
                            <w:sz w:val="24"/>
                            <w:szCs w:val="24"/>
                            <w:u w:val="single"/>
                          </w:rPr>
                          <w:t xml:space="preserve"> </w:t>
                        </w:r>
                      </w:p>
                      <w:p>
                        <w:pPr>
                          <w:spacing w:line="360" w:lineRule="auto"/>
                          <w:rPr>
                            <w:rFonts w:ascii="仿宋" w:hAnsi="仿宋" w:eastAsia="仿宋" w:cs="仿宋"/>
                            <w:sz w:val="24"/>
                            <w:szCs w:val="24"/>
                            <w:lang w:val="en-US"/>
                          </w:rPr>
                        </w:pPr>
                        <w:r>
                          <w:rPr>
                            <w:rFonts w:hint="eastAsia" w:ascii="仿宋" w:hAnsi="仿宋" w:eastAsia="仿宋" w:cs="仿宋"/>
                            <w:sz w:val="24"/>
                            <w:szCs w:val="24"/>
                          </w:rPr>
                          <w:t>开户行及账号：</w:t>
                        </w:r>
                        <w:r>
                          <w:rPr>
                            <w:rFonts w:hint="eastAsia" w:ascii="仿宋" w:hAnsi="仿宋" w:eastAsia="仿宋" w:cs="仿宋"/>
                            <w:sz w:val="24"/>
                            <w:szCs w:val="24"/>
                            <w:u w:val="single"/>
                            <w:lang w:val="en-US"/>
                          </w:rPr>
                          <w:t xml:space="preserve">       /     </w:t>
                        </w:r>
                        <w:r>
                          <w:rPr>
                            <w:rFonts w:hint="eastAsia" w:ascii="仿宋" w:hAnsi="仿宋" w:eastAsia="仿宋" w:cs="仿宋"/>
                            <w:sz w:val="24"/>
                            <w:szCs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0" w:hRule="atLeast"/>
                    </w:trPr>
                    <w:tc>
                      <w:tcPr>
                        <w:tcW w:w="657" w:type="dxa"/>
                        <w:tcBorders>
                          <w:top w:val="single" w:color="000000" w:sz="6" w:space="0"/>
                          <w:bottom w:val="single" w:color="000000" w:sz="6" w:space="0"/>
                          <w:right w:val="single" w:color="000000" w:sz="6"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8</w:t>
                        </w:r>
                      </w:p>
                    </w:tc>
                    <w:tc>
                      <w:tcPr>
                        <w:tcW w:w="8280" w:type="dxa"/>
                        <w:tcBorders>
                          <w:top w:val="single" w:color="000000" w:sz="6" w:space="0"/>
                          <w:left w:val="single" w:color="000000" w:sz="6" w:space="0"/>
                          <w:bottom w:val="single" w:color="000000" w:sz="6" w:space="0"/>
                        </w:tcBorders>
                      </w:tcPr>
                      <w:p>
                        <w:pPr>
                          <w:spacing w:line="360" w:lineRule="auto"/>
                          <w:rPr>
                            <w:rFonts w:ascii="仿宋" w:hAnsi="仿宋" w:eastAsia="仿宋" w:cs="仿宋"/>
                            <w:sz w:val="24"/>
                            <w:szCs w:val="24"/>
                          </w:rPr>
                        </w:pPr>
                        <w:r>
                          <w:rPr>
                            <w:rFonts w:hint="eastAsia" w:ascii="仿宋" w:hAnsi="仿宋" w:eastAsia="仿宋" w:cs="仿宋"/>
                            <w:sz w:val="24"/>
                            <w:szCs w:val="24"/>
                          </w:rPr>
                          <w:t>招标代理服务费：参考原计价格【2002】1980号文、发改价格[2011]534号文及发改办价格[2003]857号文的</w:t>
                        </w:r>
                        <w:r>
                          <w:rPr>
                            <w:rFonts w:hint="eastAsia" w:ascii="仿宋" w:hAnsi="仿宋" w:eastAsia="仿宋" w:cs="仿宋"/>
                            <w:sz w:val="24"/>
                            <w:szCs w:val="24"/>
                            <w:lang w:val="en-US"/>
                          </w:rPr>
                          <w:t>服务类</w:t>
                        </w:r>
                        <w:r>
                          <w:rPr>
                            <w:rFonts w:hint="eastAsia" w:ascii="仿宋" w:hAnsi="仿宋" w:eastAsia="仿宋" w:cs="仿宋"/>
                            <w:sz w:val="24"/>
                            <w:szCs w:val="24"/>
                          </w:rPr>
                          <w:t>有关规定，</w:t>
                        </w:r>
                        <w:r>
                          <w:rPr>
                            <w:rFonts w:hint="eastAsia" w:ascii="仿宋" w:hAnsi="仿宋" w:eastAsia="仿宋" w:cs="仿宋"/>
                            <w:sz w:val="24"/>
                            <w:szCs w:val="24"/>
                            <w:lang w:val="en-US"/>
                          </w:rPr>
                          <w:t>下浮15%计费。</w:t>
                        </w:r>
                        <w:r>
                          <w:rPr>
                            <w:rFonts w:hint="eastAsia" w:ascii="仿宋" w:hAnsi="仿宋" w:eastAsia="仿宋" w:cs="仿宋"/>
                            <w:sz w:val="24"/>
                            <w:szCs w:val="24"/>
                          </w:rPr>
                          <w:t>由</w:t>
                        </w:r>
                        <w:r>
                          <w:rPr>
                            <w:rFonts w:hint="eastAsia" w:ascii="仿宋" w:hAnsi="仿宋" w:eastAsia="仿宋" w:cs="仿宋"/>
                            <w:sz w:val="24"/>
                            <w:szCs w:val="24"/>
                            <w:lang w:val="en-US"/>
                          </w:rPr>
                          <w:t>中标人</w:t>
                        </w:r>
                        <w:r>
                          <w:rPr>
                            <w:rFonts w:hint="eastAsia" w:ascii="仿宋" w:hAnsi="仿宋" w:eastAsia="仿宋" w:cs="仿宋"/>
                            <w:sz w:val="24"/>
                            <w:szCs w:val="24"/>
                          </w:rPr>
                          <w:t xml:space="preserve">向采购代理机构支付招标代理服务费。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6" w:hRule="atLeast"/>
                    </w:trPr>
                    <w:tc>
                      <w:tcPr>
                        <w:tcW w:w="657" w:type="dxa"/>
                        <w:tcBorders>
                          <w:top w:val="single" w:color="000000" w:sz="6" w:space="0"/>
                          <w:bottom w:val="single" w:color="000000" w:sz="6" w:space="0"/>
                          <w:right w:val="single" w:color="000000" w:sz="6" w:space="0"/>
                        </w:tcBorders>
                        <w:vAlign w:val="center"/>
                      </w:tcPr>
                      <w:p>
                        <w:pPr>
                          <w:pStyle w:val="19"/>
                          <w:spacing w:before="66" w:line="360" w:lineRule="auto"/>
                          <w:jc w:val="center"/>
                          <w:rPr>
                            <w:rFonts w:ascii="仿宋" w:hAnsi="仿宋" w:eastAsia="仿宋" w:cs="仿宋"/>
                            <w:sz w:val="24"/>
                            <w:szCs w:val="24"/>
                          </w:rPr>
                        </w:pPr>
                        <w:r>
                          <w:rPr>
                            <w:rFonts w:hint="eastAsia" w:ascii="仿宋" w:hAnsi="仿宋" w:eastAsia="仿宋" w:cs="仿宋"/>
                            <w:sz w:val="24"/>
                            <w:szCs w:val="24"/>
                          </w:rPr>
                          <w:t>9</w:t>
                        </w:r>
                      </w:p>
                    </w:tc>
                    <w:tc>
                      <w:tcPr>
                        <w:tcW w:w="8280" w:type="dxa"/>
                        <w:tcBorders>
                          <w:top w:val="single" w:color="000000" w:sz="6" w:space="0"/>
                          <w:left w:val="single" w:color="000000" w:sz="6" w:space="0"/>
                          <w:bottom w:val="single" w:color="000000" w:sz="6" w:space="0"/>
                        </w:tcBorders>
                      </w:tcPr>
                      <w:p>
                        <w:pPr>
                          <w:pStyle w:val="19"/>
                          <w:spacing w:before="66" w:line="360" w:lineRule="auto"/>
                          <w:ind w:left="33"/>
                          <w:rPr>
                            <w:rFonts w:ascii="仿宋" w:hAnsi="仿宋" w:eastAsia="仿宋" w:cs="仿宋"/>
                            <w:i/>
                            <w:sz w:val="24"/>
                            <w:szCs w:val="24"/>
                          </w:rPr>
                        </w:pPr>
                        <w:r>
                          <w:rPr>
                            <w:rFonts w:hint="eastAsia" w:ascii="仿宋" w:hAnsi="仿宋" w:eastAsia="仿宋" w:cs="仿宋"/>
                            <w:sz w:val="24"/>
                            <w:szCs w:val="24"/>
                          </w:rPr>
                          <w:t>投标有效期：</w:t>
                        </w:r>
                        <w:r>
                          <w:rPr>
                            <w:rFonts w:hint="eastAsia" w:ascii="仿宋" w:hAnsi="仿宋" w:eastAsia="仿宋" w:cs="仿宋"/>
                            <w:sz w:val="24"/>
                            <w:szCs w:val="24"/>
                            <w:u w:val="single"/>
                          </w:rPr>
                          <w:t>90</w:t>
                        </w:r>
                        <w:r>
                          <w:rPr>
                            <w:rFonts w:hint="eastAsia" w:ascii="仿宋" w:hAnsi="仿宋" w:eastAsia="仿宋" w:cs="仿宋"/>
                            <w:sz w:val="24"/>
                            <w:szCs w:val="24"/>
                          </w:rPr>
                          <w:t xml:space="preserve"> 个日历日</w:t>
                        </w:r>
                        <w:r>
                          <w:rPr>
                            <w:rFonts w:hint="eastAsia" w:ascii="仿宋" w:hAnsi="仿宋" w:eastAsia="仿宋" w:cs="仿宋"/>
                            <w:i/>
                            <w:w w:val="96"/>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6" w:hRule="atLeast"/>
                    </w:trPr>
                    <w:tc>
                      <w:tcPr>
                        <w:tcW w:w="657" w:type="dxa"/>
                        <w:tcBorders>
                          <w:top w:val="single" w:color="000000" w:sz="6" w:space="0"/>
                          <w:right w:val="single" w:color="000000" w:sz="6" w:space="0"/>
                        </w:tcBorders>
                        <w:vAlign w:val="center"/>
                      </w:tcPr>
                      <w:p>
                        <w:pPr>
                          <w:pStyle w:val="19"/>
                          <w:spacing w:before="64" w:line="360" w:lineRule="auto"/>
                          <w:jc w:val="center"/>
                          <w:rPr>
                            <w:rFonts w:ascii="仿宋" w:hAnsi="仿宋" w:eastAsia="仿宋" w:cs="仿宋"/>
                            <w:sz w:val="24"/>
                            <w:szCs w:val="24"/>
                          </w:rPr>
                        </w:pPr>
                        <w:r>
                          <w:rPr>
                            <w:rFonts w:hint="eastAsia" w:ascii="仿宋" w:hAnsi="仿宋" w:eastAsia="仿宋" w:cs="仿宋"/>
                            <w:sz w:val="24"/>
                            <w:szCs w:val="24"/>
                          </w:rPr>
                          <w:t>10</w:t>
                        </w:r>
                      </w:p>
                    </w:tc>
                    <w:tc>
                      <w:tcPr>
                        <w:tcW w:w="8280" w:type="dxa"/>
                        <w:tcBorders>
                          <w:top w:val="single" w:color="000000" w:sz="6" w:space="0"/>
                          <w:left w:val="single" w:color="000000" w:sz="6" w:space="0"/>
                        </w:tcBorders>
                      </w:tcPr>
                      <w:p>
                        <w:pPr>
                          <w:pStyle w:val="19"/>
                          <w:spacing w:before="64" w:line="360" w:lineRule="auto"/>
                          <w:ind w:left="33"/>
                          <w:rPr>
                            <w:rFonts w:ascii="仿宋" w:hAnsi="仿宋" w:eastAsia="仿宋" w:cs="仿宋"/>
                            <w:sz w:val="24"/>
                            <w:szCs w:val="24"/>
                          </w:rPr>
                        </w:pPr>
                        <w:r>
                          <w:rPr>
                            <w:rFonts w:hint="eastAsia" w:ascii="仿宋" w:hAnsi="仿宋" w:eastAsia="仿宋" w:cs="仿宋"/>
                            <w:sz w:val="24"/>
                            <w:szCs w:val="24"/>
                          </w:rPr>
                          <w:t>投标文件份数：一份正本、二份副本及一份电子版（</w:t>
                        </w:r>
                        <w:r>
                          <w:rPr>
                            <w:rFonts w:hint="eastAsia" w:ascii="仿宋" w:hAnsi="仿宋" w:eastAsia="仿宋" w:cs="仿宋"/>
                            <w:sz w:val="24"/>
                            <w:szCs w:val="24"/>
                            <w:lang w:val="en-US"/>
                          </w:rPr>
                          <w:t>U盘或光盘的形式</w:t>
                        </w:r>
                        <w:r>
                          <w:rPr>
                            <w:rFonts w:hint="eastAsia" w:ascii="仿宋" w:hAnsi="仿宋" w:eastAsia="仿宋" w:cs="仿宋"/>
                            <w:sz w:val="24"/>
                            <w:szCs w:val="24"/>
                          </w:rPr>
                          <w:t xml:space="preserve">） </w:t>
                        </w:r>
                      </w:p>
                    </w:tc>
                  </w:tr>
                </w:tbl>
                <w:p>
                  <w:pPr>
                    <w:pStyle w:val="9"/>
                  </w:pPr>
                </w:p>
              </w:txbxContent>
            </v:textbox>
          </v:shape>
        </w:pict>
      </w: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tbl>
      <w:tblPr>
        <w:tblStyle w:val="13"/>
        <w:tblW w:w="9102" w:type="dxa"/>
        <w:tblInd w:w="34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22"/>
        <w:gridCol w:w="80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3" w:hRule="atLeast"/>
        </w:trPr>
        <w:tc>
          <w:tcPr>
            <w:tcW w:w="1022" w:type="dxa"/>
            <w:tcBorders>
              <w:top w:val="single" w:color="000000" w:sz="6" w:space="0"/>
              <w:bottom w:val="single" w:color="000000" w:sz="6" w:space="0"/>
              <w:right w:val="single" w:color="000000" w:sz="6" w:space="0"/>
            </w:tcBorders>
            <w:vAlign w:val="center"/>
          </w:tcPr>
          <w:p>
            <w:pPr>
              <w:pStyle w:val="19"/>
              <w:spacing w:line="360" w:lineRule="auto"/>
              <w:ind w:left="390"/>
              <w:jc w:val="both"/>
              <w:rPr>
                <w:rFonts w:ascii="仿宋" w:hAnsi="仿宋" w:eastAsia="仿宋" w:cs="仿宋"/>
                <w:sz w:val="24"/>
                <w:szCs w:val="24"/>
              </w:rPr>
            </w:pPr>
            <w:r>
              <w:rPr>
                <w:rFonts w:hint="eastAsia" w:ascii="仿宋" w:hAnsi="仿宋" w:eastAsia="仿宋" w:cs="仿宋"/>
                <w:sz w:val="24"/>
                <w:szCs w:val="24"/>
              </w:rPr>
              <w:t>11</w:t>
            </w:r>
          </w:p>
        </w:tc>
        <w:tc>
          <w:tcPr>
            <w:tcW w:w="8080" w:type="dxa"/>
            <w:tcBorders>
              <w:top w:val="single" w:color="000000" w:sz="6" w:space="0"/>
              <w:left w:val="single" w:color="000000" w:sz="6" w:space="0"/>
              <w:bottom w:val="single" w:color="000000" w:sz="6" w:space="0"/>
            </w:tcBorders>
          </w:tcPr>
          <w:p>
            <w:pPr>
              <w:pStyle w:val="19"/>
              <w:spacing w:line="360" w:lineRule="auto"/>
              <w:ind w:left="33"/>
              <w:rPr>
                <w:rFonts w:ascii="仿宋" w:hAnsi="仿宋" w:eastAsia="仿宋" w:cs="仿宋"/>
                <w:sz w:val="24"/>
                <w:szCs w:val="24"/>
              </w:rPr>
            </w:pPr>
            <w:r>
              <w:rPr>
                <w:rFonts w:hint="eastAsia" w:ascii="仿宋" w:hAnsi="仿宋" w:eastAsia="仿宋" w:cs="仿宋"/>
                <w:sz w:val="24"/>
                <w:szCs w:val="24"/>
              </w:rPr>
              <w:t>投标人递交的电子版文件应包含纸质投标文件全部内容，其中文本文件采用DOC、RTF、TXT、PDF</w:t>
            </w:r>
            <w:r>
              <w:rPr>
                <w:rFonts w:hint="eastAsia" w:ascii="仿宋" w:hAnsi="仿宋" w:eastAsia="仿宋" w:cs="仿宋"/>
                <w:spacing w:val="-13"/>
                <w:sz w:val="24"/>
                <w:szCs w:val="24"/>
              </w:rPr>
              <w:t xml:space="preserve"> 格式；图像文件采用 </w:t>
            </w:r>
            <w:r>
              <w:rPr>
                <w:rFonts w:hint="eastAsia" w:ascii="仿宋" w:hAnsi="仿宋" w:eastAsia="仿宋" w:cs="仿宋"/>
                <w:sz w:val="24"/>
                <w:szCs w:val="24"/>
              </w:rPr>
              <w:t>JPEG、TIFF</w:t>
            </w:r>
            <w:r>
              <w:rPr>
                <w:rFonts w:hint="eastAsia" w:ascii="仿宋" w:hAnsi="仿宋" w:eastAsia="仿宋" w:cs="仿宋"/>
                <w:spacing w:val="-8"/>
                <w:sz w:val="24"/>
                <w:szCs w:val="24"/>
              </w:rPr>
              <w:t xml:space="preserve"> 格式；影像文件采用MPEG、AVI</w:t>
            </w:r>
            <w:r>
              <w:rPr>
                <w:rFonts w:hint="eastAsia" w:ascii="仿宋" w:hAnsi="仿宋" w:eastAsia="仿宋" w:cs="仿宋"/>
                <w:spacing w:val="-13"/>
                <w:sz w:val="24"/>
                <w:szCs w:val="24"/>
              </w:rPr>
              <w:t xml:space="preserve"> 格式；声音文件采用 </w:t>
            </w:r>
            <w:r>
              <w:rPr>
                <w:rFonts w:hint="eastAsia" w:ascii="仿宋" w:hAnsi="仿宋" w:eastAsia="仿宋" w:cs="仿宋"/>
                <w:sz w:val="24"/>
                <w:szCs w:val="24"/>
              </w:rPr>
              <w:t>WAV、MP3</w:t>
            </w:r>
            <w:r>
              <w:rPr>
                <w:rFonts w:hint="eastAsia" w:ascii="仿宋" w:hAnsi="仿宋" w:eastAsia="仿宋" w:cs="仿宋"/>
                <w:spacing w:val="-9"/>
                <w:sz w:val="24"/>
                <w:szCs w:val="24"/>
              </w:rPr>
              <w:t xml:space="preserve"> 格式。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1022" w:type="dxa"/>
            <w:tcBorders>
              <w:top w:val="single" w:color="000000" w:sz="6" w:space="0"/>
              <w:bottom w:val="single" w:color="000000" w:sz="6" w:space="0"/>
              <w:right w:val="single" w:color="000000" w:sz="6" w:space="0"/>
            </w:tcBorders>
          </w:tcPr>
          <w:p>
            <w:pPr>
              <w:pStyle w:val="19"/>
              <w:spacing w:before="67" w:line="360" w:lineRule="auto"/>
              <w:ind w:left="390"/>
              <w:rPr>
                <w:rFonts w:ascii="仿宋" w:hAnsi="仿宋" w:eastAsia="仿宋" w:cs="仿宋"/>
                <w:sz w:val="24"/>
                <w:szCs w:val="24"/>
              </w:rPr>
            </w:pPr>
            <w:r>
              <w:rPr>
                <w:rFonts w:hint="eastAsia" w:ascii="仿宋" w:hAnsi="仿宋" w:eastAsia="仿宋" w:cs="仿宋"/>
                <w:sz w:val="24"/>
                <w:szCs w:val="24"/>
              </w:rPr>
              <w:t xml:space="preserve">12 </w:t>
            </w:r>
          </w:p>
        </w:tc>
        <w:tc>
          <w:tcPr>
            <w:tcW w:w="8080" w:type="dxa"/>
            <w:tcBorders>
              <w:top w:val="single" w:color="000000" w:sz="6" w:space="0"/>
              <w:left w:val="single" w:color="000000" w:sz="6" w:space="0"/>
              <w:bottom w:val="single" w:color="000000" w:sz="6" w:space="0"/>
            </w:tcBorders>
          </w:tcPr>
          <w:p>
            <w:pPr>
              <w:pStyle w:val="19"/>
              <w:spacing w:before="146" w:line="360" w:lineRule="auto"/>
              <w:ind w:left="33"/>
              <w:rPr>
                <w:rFonts w:ascii="仿宋" w:hAnsi="仿宋" w:eastAsia="仿宋" w:cs="仿宋"/>
                <w:sz w:val="24"/>
                <w:szCs w:val="24"/>
              </w:rPr>
            </w:pPr>
            <w:r>
              <w:rPr>
                <w:rFonts w:hint="eastAsia" w:ascii="仿宋" w:hAnsi="仿宋" w:eastAsia="仿宋" w:cs="仿宋"/>
                <w:sz w:val="24"/>
                <w:szCs w:val="24"/>
              </w:rPr>
              <w:t>投标文件递交至：北京市</w:t>
            </w:r>
            <w:r>
              <w:rPr>
                <w:rFonts w:hint="eastAsia" w:ascii="仿宋" w:hAnsi="仿宋" w:eastAsia="仿宋" w:cs="仿宋"/>
                <w:sz w:val="24"/>
                <w:szCs w:val="24"/>
                <w:lang w:val="en-US"/>
              </w:rPr>
              <w:t>朝阳区孙河乡人民政府会议室</w:t>
            </w: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trPr>
        <w:tc>
          <w:tcPr>
            <w:tcW w:w="1022" w:type="dxa"/>
            <w:tcBorders>
              <w:top w:val="single" w:color="000000" w:sz="6" w:space="0"/>
              <w:bottom w:val="single" w:color="000000" w:sz="6" w:space="0"/>
              <w:right w:val="single" w:color="000000" w:sz="6" w:space="0"/>
            </w:tcBorders>
          </w:tcPr>
          <w:p>
            <w:pPr>
              <w:pStyle w:val="19"/>
              <w:spacing w:before="67" w:line="360" w:lineRule="auto"/>
              <w:ind w:left="390"/>
              <w:rPr>
                <w:rFonts w:ascii="仿宋" w:hAnsi="仿宋" w:eastAsia="仿宋" w:cs="仿宋"/>
                <w:sz w:val="24"/>
                <w:szCs w:val="24"/>
              </w:rPr>
            </w:pPr>
            <w:r>
              <w:rPr>
                <w:rFonts w:hint="eastAsia" w:ascii="仿宋" w:hAnsi="仿宋" w:eastAsia="仿宋" w:cs="仿宋"/>
                <w:sz w:val="24"/>
                <w:szCs w:val="24"/>
              </w:rPr>
              <w:t xml:space="preserve">13 </w:t>
            </w:r>
          </w:p>
        </w:tc>
        <w:tc>
          <w:tcPr>
            <w:tcW w:w="8080" w:type="dxa"/>
            <w:tcBorders>
              <w:top w:val="single" w:color="000000" w:sz="6" w:space="0"/>
              <w:left w:val="single" w:color="000000" w:sz="6" w:space="0"/>
              <w:bottom w:val="single" w:color="000000" w:sz="6" w:space="0"/>
            </w:tcBorders>
          </w:tcPr>
          <w:p>
            <w:pPr>
              <w:pStyle w:val="19"/>
              <w:spacing w:before="67" w:line="360" w:lineRule="auto"/>
              <w:ind w:left="33"/>
              <w:rPr>
                <w:rFonts w:ascii="仿宋" w:hAnsi="仿宋" w:eastAsia="仿宋" w:cs="仿宋"/>
                <w:sz w:val="24"/>
                <w:szCs w:val="24"/>
              </w:rPr>
            </w:pPr>
            <w:r>
              <w:rPr>
                <w:rFonts w:hint="eastAsia" w:ascii="仿宋" w:hAnsi="仿宋" w:eastAsia="仿宋" w:cs="仿宋"/>
                <w:sz w:val="24"/>
                <w:szCs w:val="24"/>
              </w:rPr>
              <w:t>投标截止时间：20</w:t>
            </w:r>
            <w:r>
              <w:rPr>
                <w:rFonts w:hint="eastAsia" w:ascii="仿宋" w:hAnsi="仿宋" w:eastAsia="仿宋" w:cs="仿宋"/>
                <w:sz w:val="24"/>
                <w:szCs w:val="24"/>
                <w:lang w:val="en-US"/>
              </w:rPr>
              <w:t>20</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13</w:t>
            </w:r>
            <w:r>
              <w:rPr>
                <w:rFonts w:hint="eastAsia" w:ascii="仿宋" w:hAnsi="仿宋" w:eastAsia="仿宋" w:cs="仿宋"/>
                <w:sz w:val="24"/>
                <w:szCs w:val="24"/>
              </w:rPr>
              <w:t>日</w:t>
            </w:r>
            <w:r>
              <w:rPr>
                <w:rFonts w:hint="eastAsia" w:ascii="仿宋" w:hAnsi="仿宋" w:eastAsia="仿宋" w:cs="仿宋"/>
                <w:sz w:val="24"/>
                <w:szCs w:val="24"/>
                <w:lang w:val="en-US"/>
              </w:rPr>
              <w:t>9</w:t>
            </w:r>
            <w:r>
              <w:rPr>
                <w:rFonts w:hint="eastAsia" w:ascii="仿宋" w:hAnsi="仿宋" w:eastAsia="仿宋" w:cs="仿宋"/>
                <w:sz w:val="24"/>
                <w:szCs w:val="24"/>
              </w:rPr>
              <w:t>时</w:t>
            </w:r>
            <w:r>
              <w:rPr>
                <w:rFonts w:hint="eastAsia" w:ascii="仿宋" w:hAnsi="仿宋" w:eastAsia="仿宋" w:cs="仿宋"/>
                <w:sz w:val="24"/>
                <w:szCs w:val="24"/>
                <w:lang w:val="en-US"/>
              </w:rPr>
              <w:t>3</w:t>
            </w:r>
            <w:r>
              <w:rPr>
                <w:rFonts w:hint="eastAsia" w:ascii="仿宋" w:hAnsi="仿宋" w:eastAsia="仿宋" w:cs="仿宋"/>
                <w:sz w:val="24"/>
                <w:szCs w:val="24"/>
              </w:rPr>
              <w:t xml:space="preserve">0分(北京时间)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2" w:hRule="atLeast"/>
        </w:trPr>
        <w:tc>
          <w:tcPr>
            <w:tcW w:w="1022" w:type="dxa"/>
            <w:tcBorders>
              <w:top w:val="single" w:color="000000" w:sz="6" w:space="0"/>
              <w:bottom w:val="single" w:color="000000" w:sz="6" w:space="0"/>
              <w:right w:val="single" w:color="000000" w:sz="6" w:space="0"/>
            </w:tcBorders>
            <w:vAlign w:val="center"/>
          </w:tcPr>
          <w:p>
            <w:pPr>
              <w:pStyle w:val="19"/>
              <w:spacing w:line="360" w:lineRule="auto"/>
              <w:ind w:left="390"/>
              <w:jc w:val="both"/>
              <w:rPr>
                <w:rFonts w:ascii="仿宋" w:hAnsi="仿宋" w:eastAsia="仿宋" w:cs="仿宋"/>
                <w:sz w:val="24"/>
                <w:szCs w:val="24"/>
              </w:rPr>
            </w:pPr>
            <w:r>
              <w:rPr>
                <w:rFonts w:hint="eastAsia" w:ascii="仿宋" w:hAnsi="仿宋" w:eastAsia="仿宋" w:cs="仿宋"/>
                <w:sz w:val="24"/>
                <w:szCs w:val="24"/>
              </w:rPr>
              <w:t>14</w:t>
            </w:r>
          </w:p>
        </w:tc>
        <w:tc>
          <w:tcPr>
            <w:tcW w:w="8080" w:type="dxa"/>
            <w:tcBorders>
              <w:top w:val="single" w:color="000000" w:sz="6" w:space="0"/>
              <w:left w:val="single" w:color="000000" w:sz="6" w:space="0"/>
              <w:bottom w:val="single" w:color="000000" w:sz="6" w:space="0"/>
            </w:tcBorders>
          </w:tcPr>
          <w:p>
            <w:pPr>
              <w:pStyle w:val="19"/>
              <w:spacing w:line="360" w:lineRule="auto"/>
              <w:jc w:val="both"/>
              <w:rPr>
                <w:rFonts w:ascii="仿宋" w:hAnsi="仿宋" w:eastAsia="仿宋" w:cs="仿宋"/>
                <w:sz w:val="24"/>
                <w:szCs w:val="24"/>
              </w:rPr>
            </w:pPr>
            <w:r>
              <w:rPr>
                <w:rFonts w:hint="eastAsia" w:ascii="仿宋" w:hAnsi="仿宋" w:eastAsia="仿宋" w:cs="仿宋"/>
                <w:sz w:val="24"/>
                <w:szCs w:val="24"/>
              </w:rPr>
              <w:t>开标时间：20</w:t>
            </w:r>
            <w:r>
              <w:rPr>
                <w:rFonts w:hint="eastAsia" w:ascii="仿宋" w:hAnsi="仿宋" w:eastAsia="仿宋" w:cs="仿宋"/>
                <w:sz w:val="24"/>
                <w:szCs w:val="24"/>
                <w:lang w:val="en-US"/>
              </w:rPr>
              <w:t>20</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13</w:t>
            </w:r>
            <w:r>
              <w:rPr>
                <w:rFonts w:hint="eastAsia" w:ascii="仿宋" w:hAnsi="仿宋" w:eastAsia="仿宋" w:cs="仿宋"/>
                <w:sz w:val="24"/>
                <w:szCs w:val="24"/>
              </w:rPr>
              <w:t>日</w:t>
            </w:r>
            <w:r>
              <w:rPr>
                <w:rFonts w:hint="eastAsia" w:ascii="仿宋" w:hAnsi="仿宋" w:eastAsia="仿宋" w:cs="仿宋"/>
                <w:sz w:val="24"/>
                <w:szCs w:val="24"/>
                <w:lang w:val="en-US"/>
              </w:rPr>
              <w:t>9</w:t>
            </w:r>
            <w:r>
              <w:rPr>
                <w:rFonts w:hint="eastAsia" w:ascii="仿宋" w:hAnsi="仿宋" w:eastAsia="仿宋" w:cs="仿宋"/>
                <w:sz w:val="24"/>
                <w:szCs w:val="24"/>
              </w:rPr>
              <w:t>时</w:t>
            </w:r>
            <w:r>
              <w:rPr>
                <w:rFonts w:hint="eastAsia" w:ascii="仿宋" w:hAnsi="仿宋" w:eastAsia="仿宋" w:cs="仿宋"/>
                <w:sz w:val="24"/>
                <w:szCs w:val="24"/>
                <w:lang w:val="en-US"/>
              </w:rPr>
              <w:t>3</w:t>
            </w:r>
            <w:r>
              <w:rPr>
                <w:rFonts w:hint="eastAsia" w:ascii="仿宋" w:hAnsi="仿宋" w:eastAsia="仿宋" w:cs="仿宋"/>
                <w:sz w:val="24"/>
                <w:szCs w:val="24"/>
              </w:rPr>
              <w:t xml:space="preserve">0分(北京时间) </w:t>
            </w:r>
          </w:p>
          <w:p>
            <w:pPr>
              <w:pStyle w:val="19"/>
              <w:spacing w:line="360" w:lineRule="auto"/>
              <w:jc w:val="both"/>
              <w:rPr>
                <w:rFonts w:ascii="仿宋" w:hAnsi="仿宋" w:eastAsia="仿宋" w:cs="仿宋"/>
                <w:sz w:val="24"/>
                <w:szCs w:val="24"/>
              </w:rPr>
            </w:pPr>
            <w:r>
              <w:rPr>
                <w:rFonts w:hint="eastAsia" w:ascii="仿宋" w:hAnsi="仿宋" w:eastAsia="仿宋" w:cs="仿宋"/>
                <w:sz w:val="24"/>
                <w:szCs w:val="24"/>
              </w:rPr>
              <w:t>开标地点：北京市</w:t>
            </w:r>
            <w:r>
              <w:rPr>
                <w:rFonts w:hint="eastAsia" w:ascii="仿宋" w:hAnsi="仿宋" w:eastAsia="仿宋" w:cs="仿宋"/>
                <w:sz w:val="24"/>
                <w:szCs w:val="24"/>
                <w:lang w:val="en-US"/>
              </w:rPr>
              <w:t>朝阳区孙河乡人民政府会议室</w:t>
            </w: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2" w:hRule="atLeast"/>
        </w:trPr>
        <w:tc>
          <w:tcPr>
            <w:tcW w:w="1022" w:type="dxa"/>
            <w:tcBorders>
              <w:top w:val="single" w:color="000000" w:sz="6" w:space="0"/>
              <w:bottom w:val="single" w:color="000000" w:sz="6" w:space="0"/>
              <w:right w:val="single" w:color="000000" w:sz="6" w:space="0"/>
            </w:tcBorders>
            <w:vAlign w:val="center"/>
          </w:tcPr>
          <w:p>
            <w:pPr>
              <w:pStyle w:val="19"/>
              <w:spacing w:line="360" w:lineRule="auto"/>
              <w:ind w:left="390"/>
              <w:jc w:val="both"/>
              <w:rPr>
                <w:rFonts w:ascii="仿宋" w:hAnsi="仿宋" w:eastAsia="仿宋" w:cs="仿宋"/>
                <w:sz w:val="24"/>
                <w:szCs w:val="24"/>
              </w:rPr>
            </w:pPr>
            <w:r>
              <w:rPr>
                <w:rFonts w:hint="eastAsia" w:ascii="仿宋" w:hAnsi="仿宋" w:eastAsia="仿宋" w:cs="仿宋"/>
                <w:sz w:val="24"/>
                <w:szCs w:val="24"/>
              </w:rPr>
              <w:t>15</w:t>
            </w:r>
          </w:p>
        </w:tc>
        <w:tc>
          <w:tcPr>
            <w:tcW w:w="8080" w:type="dxa"/>
            <w:tcBorders>
              <w:top w:val="single" w:color="000000" w:sz="6" w:space="0"/>
              <w:left w:val="single" w:color="000000" w:sz="6" w:space="0"/>
              <w:bottom w:val="single" w:color="000000" w:sz="6" w:space="0"/>
            </w:tcBorders>
          </w:tcPr>
          <w:p>
            <w:pPr>
              <w:pStyle w:val="19"/>
              <w:spacing w:line="360" w:lineRule="auto"/>
              <w:jc w:val="both"/>
              <w:rPr>
                <w:rFonts w:ascii="仿宋" w:hAnsi="仿宋" w:eastAsia="仿宋" w:cs="仿宋"/>
                <w:sz w:val="24"/>
                <w:szCs w:val="24"/>
              </w:rPr>
            </w:pPr>
            <w:r>
              <w:rPr>
                <w:rFonts w:hint="eastAsia" w:ascii="仿宋" w:hAnsi="仿宋" w:eastAsia="仿宋" w:cs="仿宋"/>
                <w:sz w:val="24"/>
                <w:szCs w:val="24"/>
              </w:rPr>
              <w:t xml:space="preserve">评标方法：综合评分法（详见第五章 评标标准） </w:t>
            </w:r>
          </w:p>
          <w:p>
            <w:pPr>
              <w:pStyle w:val="19"/>
              <w:spacing w:line="360" w:lineRule="auto"/>
              <w:jc w:val="both"/>
              <w:rPr>
                <w:rFonts w:ascii="仿宋" w:hAnsi="仿宋" w:eastAsia="仿宋" w:cs="仿宋"/>
                <w:sz w:val="24"/>
                <w:szCs w:val="24"/>
              </w:rPr>
            </w:pPr>
            <w:r>
              <w:rPr>
                <w:rFonts w:hint="eastAsia" w:ascii="仿宋" w:hAnsi="仿宋" w:eastAsia="仿宋" w:cs="仿宋"/>
                <w:sz w:val="24"/>
                <w:szCs w:val="24"/>
              </w:rPr>
              <w:t xml:space="preserve">最低投标价不是中标唯一条件。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1022" w:type="dxa"/>
            <w:tcBorders>
              <w:top w:val="single" w:color="000000" w:sz="6" w:space="0"/>
              <w:bottom w:val="single" w:color="000000" w:sz="6" w:space="0"/>
              <w:right w:val="single" w:color="000000" w:sz="6" w:space="0"/>
            </w:tcBorders>
          </w:tcPr>
          <w:p>
            <w:pPr>
              <w:pStyle w:val="19"/>
              <w:spacing w:before="2" w:line="360" w:lineRule="auto"/>
              <w:ind w:left="390"/>
              <w:rPr>
                <w:rFonts w:ascii="仿宋" w:hAnsi="仿宋" w:eastAsia="仿宋" w:cs="仿宋"/>
                <w:sz w:val="24"/>
                <w:szCs w:val="24"/>
              </w:rPr>
            </w:pPr>
            <w:r>
              <w:rPr>
                <w:rFonts w:hint="eastAsia" w:ascii="仿宋" w:hAnsi="仿宋" w:eastAsia="仿宋" w:cs="仿宋"/>
                <w:sz w:val="24"/>
                <w:szCs w:val="24"/>
                <w:lang w:val="en-US"/>
              </w:rPr>
              <w:t>16</w:t>
            </w:r>
            <w:r>
              <w:rPr>
                <w:rFonts w:hint="eastAsia" w:ascii="仿宋" w:hAnsi="仿宋" w:eastAsia="仿宋" w:cs="仿宋"/>
                <w:sz w:val="24"/>
                <w:szCs w:val="24"/>
              </w:rPr>
              <w:t xml:space="preserve"> </w:t>
            </w:r>
          </w:p>
        </w:tc>
        <w:tc>
          <w:tcPr>
            <w:tcW w:w="8080" w:type="dxa"/>
            <w:tcBorders>
              <w:top w:val="single" w:color="000000" w:sz="6" w:space="0"/>
              <w:left w:val="single" w:color="000000" w:sz="6" w:space="0"/>
              <w:bottom w:val="single" w:color="000000" w:sz="6" w:space="0"/>
            </w:tcBorders>
          </w:tcPr>
          <w:p>
            <w:pPr>
              <w:pStyle w:val="19"/>
              <w:spacing w:before="2" w:line="360" w:lineRule="auto"/>
              <w:ind w:left="33"/>
              <w:rPr>
                <w:rFonts w:ascii="仿宋" w:hAnsi="仿宋" w:eastAsia="仿宋" w:cs="仿宋"/>
                <w:sz w:val="24"/>
                <w:szCs w:val="24"/>
              </w:rPr>
            </w:pPr>
            <w:r>
              <w:rPr>
                <w:rFonts w:hint="eastAsia" w:ascii="仿宋" w:hAnsi="仿宋" w:eastAsia="仿宋" w:cs="仿宋"/>
                <w:sz w:val="24"/>
                <w:szCs w:val="24"/>
              </w:rPr>
              <w:t>服务期限：</w:t>
            </w:r>
            <w:r>
              <w:rPr>
                <w:rFonts w:hint="eastAsia" w:ascii="仿宋" w:hAnsi="仿宋" w:eastAsia="仿宋" w:cs="仿宋"/>
                <w:sz w:val="24"/>
                <w:szCs w:val="24"/>
                <w:lang w:val="en-US"/>
              </w:rPr>
              <w:t>一年</w:t>
            </w: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1022" w:type="dxa"/>
            <w:tcBorders>
              <w:top w:val="single" w:color="000000" w:sz="6" w:space="0"/>
              <w:right w:val="single" w:color="000000" w:sz="6" w:space="0"/>
            </w:tcBorders>
            <w:vAlign w:val="center"/>
          </w:tcPr>
          <w:p>
            <w:pPr>
              <w:spacing w:line="360" w:lineRule="auto"/>
              <w:rPr>
                <w:rFonts w:ascii="仿宋" w:hAnsi="仿宋" w:eastAsia="仿宋" w:cs="仿宋"/>
                <w:sz w:val="24"/>
                <w:szCs w:val="24"/>
                <w:lang w:val="en-US"/>
              </w:rPr>
            </w:pPr>
            <w:r>
              <w:rPr>
                <w:rFonts w:hint="eastAsia" w:ascii="仿宋" w:hAnsi="仿宋" w:eastAsia="仿宋" w:cs="仿宋"/>
                <w:sz w:val="24"/>
                <w:szCs w:val="24"/>
                <w:lang w:val="en-US"/>
              </w:rPr>
              <w:t>其他内容</w:t>
            </w:r>
          </w:p>
        </w:tc>
        <w:tc>
          <w:tcPr>
            <w:tcW w:w="8080" w:type="dxa"/>
            <w:tcBorders>
              <w:top w:val="single" w:color="000000" w:sz="6" w:space="0"/>
              <w:left w:val="single" w:color="000000" w:sz="6" w:space="0"/>
            </w:tcBorders>
            <w:vAlign w:val="center"/>
          </w:tcPr>
          <w:p>
            <w:pPr>
              <w:adjustRightInd w:val="0"/>
              <w:snapToGrid w:val="0"/>
              <w:spacing w:line="360" w:lineRule="auto"/>
              <w:ind w:right="26"/>
              <w:rPr>
                <w:rFonts w:ascii="仿宋" w:hAnsi="仿宋" w:eastAsia="仿宋" w:cs="仿宋"/>
                <w:sz w:val="24"/>
                <w:szCs w:val="24"/>
                <w:lang w:val="en-US"/>
              </w:rPr>
            </w:pPr>
            <w:r>
              <w:rPr>
                <w:rFonts w:hint="eastAsia" w:ascii="仿宋" w:hAnsi="仿宋" w:eastAsia="仿宋" w:cs="仿宋"/>
                <w:sz w:val="24"/>
                <w:szCs w:val="24"/>
                <w:lang w:val="en-US"/>
              </w:rPr>
              <w:t>需要落实的政策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1）执行《财政部发展改革委关于印发《节能产品政府采购品目清单》的通知》（财库[2019]19号）；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2）执行《财政部生态环境部关于印发《环境标志产品政府采购品目清单》的通知（财库[2019]18号）；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3）执行《政府采购促进中小企业发展暂行办法》（财库[2011]181号）；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4）执行《财政部关于开展政府采购信用担保试点工作方案》（财库[2011]124号）；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5）执行《财政部、司法部关于政府采购支持监狱企业发展有关问题的通知》（财库[2014]68号）；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6）执行《关于促进残疾人就业政府采购政策的通知》（财库〔2017〕141号）；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7）执行《财政部关于在政府采购活动中查询及使用信用记录有关问题的通知》（财库[2016]125号）等相关政策。</w:t>
            </w:r>
          </w:p>
        </w:tc>
      </w:tr>
    </w:tbl>
    <w:p>
      <w:pPr>
        <w:spacing w:before="3"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ascii="仿宋" w:hAnsi="仿宋" w:eastAsia="仿宋" w:cs="仿宋"/>
          <w:sz w:val="24"/>
          <w:szCs w:val="24"/>
        </w:rPr>
        <w:sectPr>
          <w:pgSz w:w="11910" w:h="16849"/>
          <w:pgMar w:top="1440" w:right="1440" w:bottom="1440" w:left="1440" w:header="1077" w:footer="1077" w:gutter="0"/>
          <w:cols w:equalWidth="0" w:num="1">
            <w:col w:w="10470"/>
          </w:cols>
        </w:sectPr>
      </w:pPr>
    </w:p>
    <w:p>
      <w:pPr>
        <w:pStyle w:val="3"/>
        <w:spacing w:before="20" w:afterLines="100" w:line="360" w:lineRule="auto"/>
        <w:ind w:right="10"/>
        <w:rPr>
          <w:rFonts w:ascii="仿宋" w:hAnsi="仿宋" w:eastAsia="仿宋" w:cs="仿宋"/>
          <w:sz w:val="32"/>
          <w:szCs w:val="32"/>
        </w:rPr>
      </w:pPr>
      <w:bookmarkStart w:id="2" w:name="_bookmark2"/>
      <w:bookmarkEnd w:id="2"/>
      <w:r>
        <w:rPr>
          <w:rFonts w:hint="eastAsia" w:ascii="仿宋" w:hAnsi="仿宋" w:eastAsia="仿宋" w:cs="仿宋"/>
          <w:sz w:val="32"/>
          <w:szCs w:val="32"/>
        </w:rPr>
        <w:t>第三章 投标人须知</w:t>
      </w:r>
    </w:p>
    <w:p>
      <w:pPr>
        <w:pStyle w:val="6"/>
        <w:spacing w:before="188" w:line="360" w:lineRule="auto"/>
        <w:ind w:left="440" w:leftChars="200"/>
        <w:rPr>
          <w:rFonts w:ascii="仿宋" w:hAnsi="仿宋" w:eastAsia="仿宋" w:cs="仿宋"/>
        </w:rPr>
      </w:pPr>
      <w:bookmarkStart w:id="3" w:name="_bookmark3"/>
      <w:bookmarkEnd w:id="3"/>
      <w:r>
        <w:rPr>
          <w:rFonts w:hint="eastAsia" w:ascii="仿宋" w:hAnsi="仿宋" w:eastAsia="仿宋" w:cs="仿宋"/>
        </w:rPr>
        <w:t>一 说明</w:t>
      </w:r>
      <w:r>
        <w:rPr>
          <w:rFonts w:hint="eastAsia" w:ascii="仿宋" w:hAnsi="仿宋" w:eastAsia="仿宋" w:cs="仿宋"/>
          <w:w w:val="99"/>
        </w:rPr>
        <w:t xml:space="preserve"> </w:t>
      </w:r>
    </w:p>
    <w:p>
      <w:pPr>
        <w:pStyle w:val="18"/>
        <w:numPr>
          <w:ilvl w:val="0"/>
          <w:numId w:val="1"/>
        </w:numPr>
        <w:tabs>
          <w:tab w:val="left" w:pos="722"/>
        </w:tabs>
        <w:spacing w:before="158" w:line="360" w:lineRule="auto"/>
        <w:ind w:left="440" w:leftChars="200" w:firstLine="0"/>
        <w:rPr>
          <w:rFonts w:ascii="仿宋" w:hAnsi="仿宋" w:eastAsia="仿宋" w:cs="仿宋"/>
          <w:b/>
          <w:sz w:val="24"/>
          <w:szCs w:val="24"/>
        </w:rPr>
      </w:pPr>
      <w:bookmarkStart w:id="4" w:name="_bookmark4"/>
      <w:bookmarkEnd w:id="4"/>
      <w:r>
        <w:rPr>
          <w:rFonts w:hint="eastAsia" w:ascii="仿宋" w:hAnsi="仿宋" w:eastAsia="仿宋" w:cs="仿宋"/>
          <w:b/>
          <w:sz w:val="24"/>
          <w:szCs w:val="24"/>
        </w:rPr>
        <w:t>招标采购单位及合格的投标人</w:t>
      </w:r>
      <w:r>
        <w:rPr>
          <w:rFonts w:hint="eastAsia" w:ascii="仿宋" w:hAnsi="仿宋" w:eastAsia="仿宋" w:cs="仿宋"/>
          <w:b/>
          <w:w w:val="99"/>
          <w:sz w:val="24"/>
          <w:szCs w:val="24"/>
        </w:rPr>
        <w:t xml:space="preserve"> </w:t>
      </w:r>
    </w:p>
    <w:p>
      <w:pPr>
        <w:pStyle w:val="18"/>
        <w:numPr>
          <w:ilvl w:val="1"/>
          <w:numId w:val="1"/>
        </w:numPr>
        <w:tabs>
          <w:tab w:val="left" w:pos="720"/>
        </w:tabs>
        <w:spacing w:before="161" w:line="360" w:lineRule="auto"/>
        <w:ind w:left="440" w:leftChars="200" w:right="10" w:firstLine="0"/>
        <w:jc w:val="both"/>
        <w:rPr>
          <w:rFonts w:ascii="仿宋" w:hAnsi="仿宋" w:eastAsia="仿宋" w:cs="仿宋"/>
          <w:sz w:val="24"/>
          <w:szCs w:val="24"/>
        </w:rPr>
      </w:pPr>
      <w:r>
        <w:rPr>
          <w:rFonts w:hint="eastAsia" w:ascii="仿宋" w:hAnsi="仿宋" w:eastAsia="仿宋" w:cs="仿宋"/>
          <w:spacing w:val="-8"/>
          <w:sz w:val="24"/>
          <w:szCs w:val="24"/>
        </w:rPr>
        <w:t>招标采购单位：系指采购人及其委托的采购代理机构。采购代理机构：系指</w:t>
      </w:r>
      <w:r>
        <w:rPr>
          <w:rFonts w:hint="eastAsia" w:ascii="仿宋" w:hAnsi="仿宋" w:eastAsia="仿宋" w:cs="仿宋"/>
          <w:spacing w:val="-11"/>
          <w:sz w:val="24"/>
          <w:szCs w:val="24"/>
        </w:rPr>
        <w:t>受采购人委托，在招标公告或投标邀请中所述的具体组织本次招标活动的采购代</w:t>
      </w:r>
      <w:r>
        <w:rPr>
          <w:rFonts w:hint="eastAsia" w:ascii="仿宋" w:hAnsi="仿宋" w:eastAsia="仿宋" w:cs="仿宋"/>
          <w:sz w:val="24"/>
          <w:szCs w:val="24"/>
        </w:rPr>
        <w:t xml:space="preserve">理机构。 </w:t>
      </w:r>
    </w:p>
    <w:p>
      <w:pPr>
        <w:pStyle w:val="18"/>
        <w:numPr>
          <w:ilvl w:val="1"/>
          <w:numId w:val="1"/>
        </w:numPr>
        <w:tabs>
          <w:tab w:val="left" w:pos="720"/>
        </w:tabs>
        <w:spacing w:line="360" w:lineRule="auto"/>
        <w:ind w:left="440" w:leftChars="200" w:firstLine="0"/>
        <w:rPr>
          <w:rFonts w:ascii="仿宋" w:hAnsi="仿宋" w:eastAsia="仿宋" w:cs="仿宋"/>
          <w:sz w:val="24"/>
          <w:szCs w:val="24"/>
        </w:rPr>
      </w:pPr>
      <w:r>
        <w:rPr>
          <w:rFonts w:hint="eastAsia" w:ascii="仿宋" w:hAnsi="仿宋" w:eastAsia="仿宋" w:cs="仿宋"/>
          <w:sz w:val="24"/>
          <w:szCs w:val="24"/>
        </w:rPr>
        <w:t xml:space="preserve">满足以下条件的投标人是合格的投标人，可以参加本次投标： </w:t>
      </w:r>
    </w:p>
    <w:p>
      <w:pPr>
        <w:pStyle w:val="18"/>
        <w:numPr>
          <w:ilvl w:val="2"/>
          <w:numId w:val="1"/>
        </w:numPr>
        <w:tabs>
          <w:tab w:val="left" w:pos="960"/>
        </w:tabs>
        <w:spacing w:line="360" w:lineRule="auto"/>
        <w:ind w:left="440" w:leftChars="200" w:right="11" w:firstLine="0"/>
        <w:jc w:val="both"/>
        <w:rPr>
          <w:rFonts w:ascii="仿宋" w:hAnsi="仿宋" w:eastAsia="仿宋" w:cs="仿宋"/>
          <w:sz w:val="24"/>
          <w:szCs w:val="24"/>
        </w:rPr>
      </w:pPr>
      <w:r>
        <w:rPr>
          <w:rFonts w:hint="eastAsia" w:ascii="仿宋" w:hAnsi="仿宋" w:eastAsia="仿宋" w:cs="仿宋"/>
          <w:spacing w:val="-7"/>
          <w:sz w:val="24"/>
          <w:szCs w:val="24"/>
        </w:rPr>
        <w:t>在中华人民共和国境内注册，能够独立承担民事责任，有生产或供应能力</w:t>
      </w:r>
      <w:r>
        <w:rPr>
          <w:rFonts w:hint="eastAsia" w:ascii="仿宋" w:hAnsi="仿宋" w:eastAsia="仿宋" w:cs="仿宋"/>
          <w:sz w:val="24"/>
          <w:szCs w:val="24"/>
        </w:rPr>
        <w:t>的本国供应商，包括法人、其他组织、自然人等，法律法规另有规定的除外。1.2.2</w:t>
      </w:r>
      <w:r>
        <w:rPr>
          <w:rFonts w:hint="eastAsia" w:ascii="仿宋" w:hAnsi="仿宋" w:eastAsia="仿宋" w:cs="仿宋"/>
          <w:spacing w:val="-1"/>
          <w:sz w:val="24"/>
          <w:szCs w:val="24"/>
        </w:rPr>
        <w:t xml:space="preserve"> 符合第一章投标邀请中“投标人的资格条件”中规定的要求； </w:t>
      </w:r>
    </w:p>
    <w:p>
      <w:pPr>
        <w:pStyle w:val="18"/>
        <w:numPr>
          <w:ilvl w:val="2"/>
          <w:numId w:val="2"/>
        </w:numPr>
        <w:tabs>
          <w:tab w:val="left" w:pos="960"/>
        </w:tabs>
        <w:spacing w:line="360" w:lineRule="auto"/>
        <w:ind w:left="440" w:leftChars="200" w:firstLine="0"/>
        <w:rPr>
          <w:rFonts w:ascii="仿宋" w:hAnsi="仿宋" w:eastAsia="仿宋" w:cs="仿宋"/>
          <w:sz w:val="24"/>
          <w:szCs w:val="24"/>
        </w:rPr>
      </w:pPr>
      <w:r>
        <w:rPr>
          <w:rFonts w:hint="eastAsia" w:ascii="仿宋" w:hAnsi="仿宋" w:eastAsia="仿宋" w:cs="仿宋"/>
          <w:spacing w:val="-6"/>
          <w:sz w:val="24"/>
          <w:szCs w:val="24"/>
        </w:rPr>
        <w:t>投标人组成联合体投标的，应符合以下要求：</w:t>
      </w:r>
      <w:r>
        <w:rPr>
          <w:rFonts w:hint="eastAsia" w:ascii="仿宋" w:hAnsi="仿宋" w:eastAsia="仿宋" w:cs="仿宋"/>
          <w:sz w:val="24"/>
          <w:szCs w:val="24"/>
        </w:rPr>
        <w:t xml:space="preserve">（不适用） </w:t>
      </w:r>
    </w:p>
    <w:p>
      <w:pPr>
        <w:pStyle w:val="18"/>
        <w:numPr>
          <w:ilvl w:val="3"/>
          <w:numId w:val="2"/>
        </w:numPr>
        <w:tabs>
          <w:tab w:val="left" w:pos="1200"/>
        </w:tabs>
        <w:spacing w:line="360" w:lineRule="auto"/>
        <w:ind w:left="440" w:leftChars="200" w:firstLine="0"/>
        <w:rPr>
          <w:rFonts w:ascii="仿宋" w:hAnsi="仿宋" w:eastAsia="仿宋" w:cs="仿宋"/>
          <w:sz w:val="24"/>
          <w:szCs w:val="24"/>
        </w:rPr>
      </w:pPr>
      <w:r>
        <w:rPr>
          <w:rFonts w:hint="eastAsia" w:ascii="仿宋" w:hAnsi="仿宋" w:eastAsia="仿宋" w:cs="仿宋"/>
          <w:spacing w:val="-3"/>
          <w:sz w:val="24"/>
          <w:szCs w:val="24"/>
        </w:rPr>
        <w:t>联合体各方均应符合第一章投标邀请中“投标人的资格条件”的要求。</w:t>
      </w:r>
      <w:r>
        <w:rPr>
          <w:rFonts w:hint="eastAsia" w:ascii="仿宋" w:hAnsi="仿宋" w:eastAsia="仿宋" w:cs="仿宋"/>
          <w:sz w:val="24"/>
          <w:szCs w:val="24"/>
        </w:rPr>
        <w:t xml:space="preserve"> </w:t>
      </w:r>
    </w:p>
    <w:p>
      <w:pPr>
        <w:pStyle w:val="18"/>
        <w:numPr>
          <w:ilvl w:val="3"/>
          <w:numId w:val="2"/>
        </w:numPr>
        <w:tabs>
          <w:tab w:val="left" w:pos="1200"/>
        </w:tabs>
        <w:spacing w:line="360" w:lineRule="auto"/>
        <w:ind w:left="440" w:leftChars="200" w:right="11" w:firstLine="0"/>
        <w:jc w:val="both"/>
        <w:rPr>
          <w:rFonts w:ascii="仿宋" w:hAnsi="仿宋" w:eastAsia="仿宋" w:cs="仿宋"/>
          <w:sz w:val="24"/>
          <w:szCs w:val="24"/>
        </w:rPr>
      </w:pPr>
      <w:r>
        <w:rPr>
          <w:rFonts w:hint="eastAsia" w:ascii="仿宋" w:hAnsi="仿宋" w:eastAsia="仿宋" w:cs="仿宋"/>
          <w:spacing w:val="-5"/>
          <w:sz w:val="24"/>
          <w:szCs w:val="24"/>
        </w:rPr>
        <w:t>联合体各方之间应当签订共同参加投标的联合体协议，明确约定各方承</w:t>
      </w:r>
      <w:r>
        <w:rPr>
          <w:rFonts w:hint="eastAsia" w:ascii="仿宋" w:hAnsi="仿宋" w:eastAsia="仿宋" w:cs="仿宋"/>
          <w:spacing w:val="-7"/>
          <w:sz w:val="24"/>
          <w:szCs w:val="24"/>
        </w:rPr>
        <w:t>担的工作和相应的责任，并将联合体协议作为投标文件的一部分一并提交。联合</w:t>
      </w:r>
      <w:r>
        <w:rPr>
          <w:rFonts w:hint="eastAsia" w:ascii="仿宋" w:hAnsi="仿宋" w:eastAsia="仿宋" w:cs="仿宋"/>
          <w:spacing w:val="-9"/>
          <w:sz w:val="24"/>
          <w:szCs w:val="24"/>
        </w:rPr>
        <w:t>体各方签订联合体协议后，不得再单独或者与其他供应商另外组成联合体参加同</w:t>
      </w:r>
      <w:r>
        <w:rPr>
          <w:rFonts w:hint="eastAsia" w:ascii="仿宋" w:hAnsi="仿宋" w:eastAsia="仿宋" w:cs="仿宋"/>
          <w:sz w:val="24"/>
          <w:szCs w:val="24"/>
        </w:rPr>
        <w:t xml:space="preserve">一合同项下的政府采购活动。 </w:t>
      </w:r>
    </w:p>
    <w:p>
      <w:pPr>
        <w:pStyle w:val="18"/>
        <w:numPr>
          <w:ilvl w:val="3"/>
          <w:numId w:val="2"/>
        </w:numPr>
        <w:tabs>
          <w:tab w:val="left" w:pos="1258"/>
        </w:tabs>
        <w:spacing w:line="360" w:lineRule="auto"/>
        <w:ind w:left="440" w:leftChars="200" w:right="10" w:firstLine="0"/>
        <w:jc w:val="both"/>
        <w:rPr>
          <w:rFonts w:ascii="仿宋" w:hAnsi="仿宋" w:eastAsia="仿宋" w:cs="仿宋"/>
          <w:sz w:val="24"/>
          <w:szCs w:val="24"/>
        </w:rPr>
      </w:pPr>
      <w:r>
        <w:rPr>
          <w:rFonts w:hint="eastAsia" w:ascii="仿宋" w:hAnsi="仿宋" w:eastAsia="仿宋" w:cs="仿宋"/>
          <w:spacing w:val="-4"/>
          <w:sz w:val="24"/>
          <w:szCs w:val="24"/>
        </w:rPr>
        <w:t>联合体各方必须指定牵头人，授权其代表所有联合体成员负责投标和合</w:t>
      </w:r>
      <w:r>
        <w:rPr>
          <w:rFonts w:hint="eastAsia" w:ascii="仿宋" w:hAnsi="仿宋" w:eastAsia="仿宋" w:cs="仿宋"/>
          <w:sz w:val="24"/>
          <w:szCs w:val="24"/>
        </w:rPr>
        <w:t xml:space="preserve">同实施阶段的主办、协调工作。 </w:t>
      </w:r>
    </w:p>
    <w:p>
      <w:pPr>
        <w:pStyle w:val="18"/>
        <w:numPr>
          <w:ilvl w:val="2"/>
          <w:numId w:val="2"/>
        </w:numPr>
        <w:tabs>
          <w:tab w:val="left" w:pos="960"/>
        </w:tabs>
        <w:spacing w:before="3" w:line="360" w:lineRule="auto"/>
        <w:ind w:left="440" w:leftChars="200" w:right="10" w:firstLine="0"/>
        <w:rPr>
          <w:rFonts w:ascii="仿宋" w:hAnsi="仿宋" w:eastAsia="仿宋" w:cs="仿宋"/>
          <w:sz w:val="24"/>
          <w:szCs w:val="24"/>
        </w:rPr>
      </w:pPr>
      <w:r>
        <w:rPr>
          <w:rFonts w:hint="eastAsia" w:ascii="仿宋" w:hAnsi="仿宋" w:eastAsia="仿宋" w:cs="仿宋"/>
          <w:spacing w:val="-5"/>
          <w:sz w:val="24"/>
          <w:szCs w:val="24"/>
        </w:rPr>
        <w:t>投标人必须向采购代理机构购买招标文件并登记备案，未经向采购代理机</w:t>
      </w:r>
      <w:r>
        <w:rPr>
          <w:rFonts w:hint="eastAsia" w:ascii="仿宋" w:hAnsi="仿宋" w:eastAsia="仿宋" w:cs="仿宋"/>
          <w:sz w:val="24"/>
          <w:szCs w:val="24"/>
        </w:rPr>
        <w:t xml:space="preserve">构购买招标文件并登记备案的供应商均无资格参加本次投标。 </w:t>
      </w:r>
    </w:p>
    <w:p>
      <w:pPr>
        <w:pStyle w:val="18"/>
        <w:numPr>
          <w:ilvl w:val="2"/>
          <w:numId w:val="2"/>
        </w:numPr>
        <w:tabs>
          <w:tab w:val="left" w:pos="992"/>
        </w:tabs>
        <w:spacing w:line="360" w:lineRule="auto"/>
        <w:ind w:left="440" w:leftChars="200" w:right="10" w:firstLine="0"/>
        <w:rPr>
          <w:rFonts w:ascii="仿宋" w:hAnsi="仿宋" w:eastAsia="仿宋" w:cs="仿宋"/>
          <w:sz w:val="24"/>
          <w:szCs w:val="24"/>
        </w:rPr>
      </w:pPr>
      <w:r>
        <w:rPr>
          <w:rFonts w:hint="eastAsia" w:ascii="仿宋" w:hAnsi="仿宋" w:eastAsia="仿宋" w:cs="仿宋"/>
          <w:spacing w:val="-1"/>
          <w:sz w:val="24"/>
          <w:szCs w:val="24"/>
        </w:rPr>
        <w:t>投标人在参加本次政府采购活动前三年内因违法经营被禁止在一定期限内</w:t>
      </w:r>
      <w:r>
        <w:rPr>
          <w:rFonts w:hint="eastAsia" w:ascii="仿宋" w:hAnsi="仿宋" w:eastAsia="仿宋" w:cs="仿宋"/>
          <w:sz w:val="24"/>
          <w:szCs w:val="24"/>
        </w:rPr>
        <w:t xml:space="preserve">参加政府采购活动，期限届满的，可以参加本次招标。 </w:t>
      </w:r>
    </w:p>
    <w:p>
      <w:pPr>
        <w:pStyle w:val="18"/>
        <w:numPr>
          <w:ilvl w:val="1"/>
          <w:numId w:val="3"/>
        </w:numPr>
        <w:tabs>
          <w:tab w:val="left" w:pos="720"/>
        </w:tabs>
        <w:spacing w:line="360" w:lineRule="auto"/>
        <w:ind w:left="440" w:leftChars="200" w:right="10" w:firstLine="0"/>
        <w:rPr>
          <w:rFonts w:ascii="仿宋" w:hAnsi="仿宋" w:eastAsia="仿宋" w:cs="仿宋"/>
          <w:sz w:val="24"/>
          <w:szCs w:val="24"/>
        </w:rPr>
      </w:pPr>
      <w:r>
        <w:rPr>
          <w:rFonts w:hint="eastAsia" w:ascii="仿宋" w:hAnsi="仿宋" w:eastAsia="仿宋" w:cs="仿宋"/>
          <w:spacing w:val="-7"/>
          <w:sz w:val="24"/>
          <w:szCs w:val="24"/>
        </w:rPr>
        <w:t>为本次采购项目提供整体设计、规范编制或者项目管理、监理、检测等服务</w:t>
      </w:r>
      <w:r>
        <w:rPr>
          <w:rFonts w:hint="eastAsia" w:ascii="仿宋" w:hAnsi="仿宋" w:eastAsia="仿宋" w:cs="仿宋"/>
          <w:sz w:val="24"/>
          <w:szCs w:val="24"/>
        </w:rPr>
        <w:t xml:space="preserve">的供应商，不得参加投标。 </w:t>
      </w:r>
    </w:p>
    <w:p>
      <w:pPr>
        <w:pStyle w:val="18"/>
        <w:numPr>
          <w:ilvl w:val="1"/>
          <w:numId w:val="3"/>
        </w:numPr>
        <w:tabs>
          <w:tab w:val="left" w:pos="778"/>
          <w:tab w:val="left" w:pos="7260"/>
        </w:tabs>
        <w:spacing w:line="360" w:lineRule="auto"/>
        <w:ind w:left="440" w:leftChars="200" w:right="10" w:firstLine="0"/>
        <w:rPr>
          <w:rFonts w:ascii="仿宋" w:hAnsi="仿宋" w:eastAsia="仿宋" w:cs="仿宋"/>
          <w:sz w:val="24"/>
          <w:szCs w:val="24"/>
        </w:rPr>
      </w:pPr>
      <w:r>
        <w:rPr>
          <w:rFonts w:hint="eastAsia" w:ascii="仿宋" w:hAnsi="仿宋" w:eastAsia="仿宋" w:cs="仿宋"/>
          <w:spacing w:val="-3"/>
          <w:sz w:val="24"/>
          <w:szCs w:val="24"/>
        </w:rPr>
        <w:t>单位负责人为同一人或者存在直接控股、管理关系的不同供应商，不得同时</w:t>
      </w:r>
      <w:r>
        <w:rPr>
          <w:rFonts w:hint="eastAsia" w:ascii="仿宋" w:hAnsi="仿宋" w:eastAsia="仿宋" w:cs="仿宋"/>
          <w:sz w:val="24"/>
          <w:szCs w:val="24"/>
        </w:rPr>
        <w:t xml:space="preserve">参加本项目的投标； </w:t>
      </w:r>
    </w:p>
    <w:p>
      <w:pPr>
        <w:pStyle w:val="18"/>
        <w:numPr>
          <w:ilvl w:val="1"/>
          <w:numId w:val="3"/>
        </w:numPr>
        <w:tabs>
          <w:tab w:val="left" w:pos="717"/>
        </w:tabs>
        <w:spacing w:line="360" w:lineRule="auto"/>
        <w:ind w:left="440" w:leftChars="200" w:right="10" w:firstLine="0"/>
        <w:rPr>
          <w:rFonts w:ascii="仿宋" w:hAnsi="仿宋" w:eastAsia="仿宋" w:cs="仿宋"/>
          <w:sz w:val="24"/>
          <w:szCs w:val="24"/>
        </w:rPr>
      </w:pPr>
      <w:r>
        <w:rPr>
          <w:rFonts w:hint="eastAsia" w:ascii="仿宋" w:hAnsi="仿宋" w:eastAsia="仿宋" w:cs="仿宋"/>
          <w:spacing w:val="-7"/>
          <w:sz w:val="24"/>
          <w:szCs w:val="24"/>
        </w:rPr>
        <w:t>投标人被列入失信被执行人、重大税收违法案件当事人名单、政府采购严重</w:t>
      </w:r>
      <w:r>
        <w:rPr>
          <w:rFonts w:hint="eastAsia" w:ascii="仿宋" w:hAnsi="仿宋" w:eastAsia="仿宋" w:cs="仿宋"/>
          <w:sz w:val="24"/>
          <w:szCs w:val="24"/>
        </w:rPr>
        <w:t xml:space="preserve">违法失信行为记录名单的，不得参加本次投标。 </w:t>
      </w:r>
    </w:p>
    <w:p>
      <w:pPr>
        <w:pStyle w:val="18"/>
        <w:numPr>
          <w:ilvl w:val="2"/>
          <w:numId w:val="3"/>
        </w:numPr>
        <w:tabs>
          <w:tab w:val="left" w:pos="957"/>
        </w:tabs>
        <w:spacing w:line="360" w:lineRule="auto"/>
        <w:ind w:left="446" w:leftChars="161" w:right="10" w:hanging="92" w:hangingChars="40"/>
        <w:rPr>
          <w:rFonts w:ascii="仿宋" w:hAnsi="仿宋" w:eastAsia="仿宋" w:cs="仿宋"/>
          <w:spacing w:val="-5"/>
          <w:sz w:val="24"/>
          <w:szCs w:val="24"/>
        </w:rPr>
      </w:pPr>
      <w:r>
        <w:rPr>
          <w:rFonts w:hint="eastAsia" w:ascii="仿宋" w:hAnsi="仿宋" w:eastAsia="仿宋" w:cs="仿宋"/>
          <w:spacing w:val="-5"/>
          <w:sz w:val="24"/>
          <w:szCs w:val="24"/>
        </w:rPr>
        <w:t>投标人信用信息查询渠道：“信用中国”网站（</w:t>
      </w:r>
      <w:r>
        <w:rPr>
          <w:rFonts w:hint="eastAsia" w:ascii="仿宋" w:hAnsi="仿宋" w:eastAsia="仿宋" w:cs="仿宋"/>
          <w:spacing w:val="-5"/>
          <w:sz w:val="24"/>
          <w:szCs w:val="24"/>
        </w:rPr>
        <w:fldChar w:fldCharType="begin"/>
      </w:r>
      <w:r>
        <w:rPr>
          <w:rFonts w:hint="eastAsia" w:ascii="仿宋" w:hAnsi="仿宋" w:eastAsia="仿宋" w:cs="仿宋"/>
          <w:spacing w:val="-5"/>
          <w:sz w:val="24"/>
          <w:szCs w:val="24"/>
        </w:rPr>
        <w:instrText xml:space="preserve"> HYPERLINK "http://www.creditchina.gov.cn/" \h </w:instrText>
      </w:r>
      <w:r>
        <w:rPr>
          <w:rFonts w:hint="eastAsia" w:ascii="仿宋" w:hAnsi="仿宋" w:eastAsia="仿宋" w:cs="仿宋"/>
          <w:spacing w:val="-5"/>
          <w:sz w:val="24"/>
          <w:szCs w:val="24"/>
        </w:rPr>
        <w:fldChar w:fldCharType="separate"/>
      </w:r>
      <w:r>
        <w:rPr>
          <w:rFonts w:hint="eastAsia" w:ascii="仿宋" w:hAnsi="仿宋" w:eastAsia="仿宋" w:cs="仿宋"/>
          <w:spacing w:val="-5"/>
          <w:sz w:val="24"/>
          <w:szCs w:val="24"/>
        </w:rPr>
        <w:t>www.creditchina.gov.cn</w:t>
      </w:r>
      <w:r>
        <w:rPr>
          <w:rFonts w:hint="eastAsia" w:ascii="仿宋" w:hAnsi="仿宋" w:eastAsia="仿宋" w:cs="仿宋"/>
          <w:spacing w:val="-5"/>
          <w:sz w:val="24"/>
          <w:szCs w:val="24"/>
        </w:rPr>
        <w:fldChar w:fldCharType="end"/>
      </w:r>
      <w:r>
        <w:rPr>
          <w:rFonts w:hint="eastAsia" w:ascii="仿宋" w:hAnsi="仿宋" w:eastAsia="仿宋" w:cs="仿宋"/>
          <w:spacing w:val="-5"/>
          <w:sz w:val="24"/>
          <w:szCs w:val="24"/>
        </w:rPr>
        <w:t>）或中国政府采购网（</w:t>
      </w:r>
      <w:r>
        <w:rPr>
          <w:rFonts w:hint="eastAsia" w:ascii="仿宋" w:hAnsi="仿宋" w:eastAsia="仿宋" w:cs="仿宋"/>
          <w:spacing w:val="-5"/>
          <w:sz w:val="24"/>
          <w:szCs w:val="24"/>
        </w:rPr>
        <w:fldChar w:fldCharType="begin"/>
      </w:r>
      <w:r>
        <w:rPr>
          <w:rFonts w:hint="eastAsia" w:ascii="仿宋" w:hAnsi="仿宋" w:eastAsia="仿宋" w:cs="仿宋"/>
          <w:spacing w:val="-5"/>
          <w:sz w:val="24"/>
          <w:szCs w:val="24"/>
        </w:rPr>
        <w:instrText xml:space="preserve"> HYPERLINK "http://www.ccgp.gov.cn/" \h </w:instrText>
      </w:r>
      <w:r>
        <w:rPr>
          <w:rFonts w:hint="eastAsia" w:ascii="仿宋" w:hAnsi="仿宋" w:eastAsia="仿宋" w:cs="仿宋"/>
          <w:spacing w:val="-5"/>
          <w:sz w:val="24"/>
          <w:szCs w:val="24"/>
        </w:rPr>
        <w:fldChar w:fldCharType="separate"/>
      </w:r>
      <w:r>
        <w:rPr>
          <w:rFonts w:hint="eastAsia" w:ascii="仿宋" w:hAnsi="仿宋" w:eastAsia="仿宋" w:cs="仿宋"/>
          <w:spacing w:val="-5"/>
          <w:sz w:val="24"/>
          <w:szCs w:val="24"/>
        </w:rPr>
        <w:t>www.ccgp.gov.cn</w:t>
      </w:r>
      <w:r>
        <w:rPr>
          <w:rFonts w:hint="eastAsia" w:ascii="仿宋" w:hAnsi="仿宋" w:eastAsia="仿宋" w:cs="仿宋"/>
          <w:spacing w:val="-5"/>
          <w:sz w:val="24"/>
          <w:szCs w:val="24"/>
        </w:rPr>
        <w:fldChar w:fldCharType="end"/>
      </w:r>
      <w:r>
        <w:rPr>
          <w:rFonts w:hint="eastAsia" w:ascii="仿宋" w:hAnsi="仿宋" w:eastAsia="仿宋" w:cs="仿宋"/>
          <w:spacing w:val="-5"/>
          <w:sz w:val="24"/>
          <w:szCs w:val="24"/>
        </w:rPr>
        <w:t xml:space="preserve">）等； </w:t>
      </w:r>
    </w:p>
    <w:p>
      <w:pPr>
        <w:pStyle w:val="18"/>
        <w:numPr>
          <w:ilvl w:val="2"/>
          <w:numId w:val="3"/>
        </w:numPr>
        <w:tabs>
          <w:tab w:val="left" w:pos="957"/>
        </w:tabs>
        <w:spacing w:line="360" w:lineRule="auto"/>
        <w:ind w:left="446" w:leftChars="161" w:right="10" w:hanging="92" w:hangingChars="40"/>
        <w:rPr>
          <w:rFonts w:ascii="仿宋" w:hAnsi="仿宋" w:eastAsia="仿宋" w:cs="仿宋"/>
          <w:sz w:val="24"/>
          <w:szCs w:val="24"/>
        </w:rPr>
      </w:pPr>
      <w:r>
        <w:rPr>
          <w:rFonts w:hint="eastAsia" w:ascii="仿宋" w:hAnsi="仿宋" w:eastAsia="仿宋" w:cs="仿宋"/>
          <w:spacing w:val="-5"/>
          <w:sz w:val="24"/>
          <w:szCs w:val="24"/>
        </w:rPr>
        <w:t>投标人信用信息查询记录和证据留存的具体方式：查询结果网页截图作为</w:t>
      </w:r>
      <w:r>
        <w:rPr>
          <w:rFonts w:hint="eastAsia" w:ascii="仿宋" w:hAnsi="仿宋" w:eastAsia="仿宋" w:cs="仿宋"/>
          <w:sz w:val="24"/>
          <w:szCs w:val="24"/>
        </w:rPr>
        <w:t xml:space="preserve">查询记录和证据，与其他评标记录一并保存； </w:t>
      </w:r>
    </w:p>
    <w:p>
      <w:pPr>
        <w:pStyle w:val="18"/>
        <w:numPr>
          <w:ilvl w:val="2"/>
          <w:numId w:val="3"/>
        </w:numPr>
        <w:tabs>
          <w:tab w:val="left" w:pos="1016"/>
        </w:tabs>
        <w:spacing w:line="360" w:lineRule="auto"/>
        <w:ind w:left="447" w:leftChars="161" w:right="10" w:hanging="93" w:hangingChars="40"/>
        <w:jc w:val="both"/>
        <w:rPr>
          <w:rFonts w:ascii="仿宋" w:hAnsi="仿宋" w:eastAsia="仿宋" w:cs="仿宋"/>
          <w:sz w:val="24"/>
          <w:szCs w:val="24"/>
        </w:rPr>
      </w:pPr>
      <w:r>
        <w:rPr>
          <w:rFonts w:hint="eastAsia" w:ascii="仿宋" w:hAnsi="仿宋" w:eastAsia="仿宋" w:cs="仿宋"/>
          <w:spacing w:val="-3"/>
          <w:sz w:val="24"/>
          <w:szCs w:val="24"/>
        </w:rPr>
        <w:t>投标人信用信息的使用规则：被列入失信被执行人、重大税收违法案件当</w:t>
      </w:r>
      <w:r>
        <w:rPr>
          <w:rFonts w:hint="eastAsia" w:ascii="仿宋" w:hAnsi="仿宋" w:eastAsia="仿宋" w:cs="仿宋"/>
          <w:spacing w:val="-10"/>
          <w:sz w:val="24"/>
          <w:szCs w:val="24"/>
        </w:rPr>
        <w:t>事人名单、政府采购严重违法失信行为记录名单的投标人，将拒绝其参与政府采</w:t>
      </w:r>
      <w:r>
        <w:rPr>
          <w:rFonts w:hint="eastAsia" w:ascii="仿宋" w:hAnsi="仿宋" w:eastAsia="仿宋" w:cs="仿宋"/>
          <w:sz w:val="24"/>
          <w:szCs w:val="24"/>
        </w:rPr>
        <w:t xml:space="preserve">购活动。 </w:t>
      </w:r>
    </w:p>
    <w:p>
      <w:pPr>
        <w:pStyle w:val="18"/>
        <w:numPr>
          <w:ilvl w:val="1"/>
          <w:numId w:val="3"/>
        </w:numPr>
        <w:tabs>
          <w:tab w:val="left" w:pos="778"/>
        </w:tabs>
        <w:spacing w:line="360" w:lineRule="auto"/>
        <w:ind w:left="448" w:leftChars="161" w:right="10" w:hanging="94" w:hangingChars="40"/>
        <w:rPr>
          <w:rFonts w:ascii="仿宋" w:hAnsi="仿宋" w:eastAsia="仿宋" w:cs="仿宋"/>
          <w:sz w:val="24"/>
          <w:szCs w:val="24"/>
        </w:rPr>
      </w:pPr>
      <w:r>
        <w:rPr>
          <w:rFonts w:hint="eastAsia" w:ascii="仿宋" w:hAnsi="仿宋" w:eastAsia="仿宋" w:cs="仿宋"/>
          <w:spacing w:val="-2"/>
          <w:sz w:val="24"/>
          <w:szCs w:val="24"/>
        </w:rPr>
        <w:t>投标人在投标过程中不得向招标采购单位提供、给予任何有价值的物品，影</w:t>
      </w:r>
      <w:r>
        <w:rPr>
          <w:rFonts w:hint="eastAsia" w:ascii="仿宋" w:hAnsi="仿宋" w:eastAsia="仿宋" w:cs="仿宋"/>
          <w:spacing w:val="-5"/>
          <w:sz w:val="24"/>
          <w:szCs w:val="24"/>
        </w:rPr>
        <w:t>响其正常决策行为。一经发现，招标采购单位有权取消其投标资格或中标资格。</w:t>
      </w:r>
      <w:r>
        <w:rPr>
          <w:rFonts w:hint="eastAsia" w:ascii="仿宋" w:hAnsi="仿宋" w:eastAsia="仿宋" w:cs="仿宋"/>
          <w:sz w:val="24"/>
          <w:szCs w:val="24"/>
        </w:rPr>
        <w:t xml:space="preserve"> </w:t>
      </w:r>
    </w:p>
    <w:p>
      <w:pPr>
        <w:pStyle w:val="18"/>
        <w:numPr>
          <w:ilvl w:val="1"/>
          <w:numId w:val="3"/>
        </w:numPr>
        <w:tabs>
          <w:tab w:val="left" w:pos="843"/>
        </w:tabs>
        <w:spacing w:line="360" w:lineRule="auto"/>
        <w:ind w:left="453" w:leftChars="161" w:right="10" w:hanging="99" w:hangingChars="40"/>
        <w:rPr>
          <w:rFonts w:ascii="仿宋" w:hAnsi="仿宋" w:eastAsia="仿宋" w:cs="仿宋"/>
          <w:sz w:val="24"/>
          <w:szCs w:val="24"/>
        </w:rPr>
      </w:pPr>
      <w:r>
        <w:rPr>
          <w:rFonts w:hint="eastAsia" w:ascii="仿宋" w:hAnsi="仿宋" w:eastAsia="仿宋" w:cs="仿宋"/>
          <w:spacing w:val="4"/>
          <w:sz w:val="24"/>
          <w:szCs w:val="24"/>
        </w:rPr>
        <w:t>招标采购单位在任何时候发现投标人提交的投标文件内容有下列情形之一</w:t>
      </w:r>
      <w:r>
        <w:rPr>
          <w:rFonts w:hint="eastAsia" w:ascii="仿宋" w:hAnsi="仿宋" w:eastAsia="仿宋" w:cs="仿宋"/>
          <w:sz w:val="24"/>
          <w:szCs w:val="24"/>
        </w:rPr>
        <w:t xml:space="preserve">的，有权取消其投标资格或中标资格，依法追究投标人的责任： </w:t>
      </w:r>
    </w:p>
    <w:p>
      <w:pPr>
        <w:pStyle w:val="18"/>
        <w:numPr>
          <w:ilvl w:val="2"/>
          <w:numId w:val="3"/>
        </w:numPr>
        <w:tabs>
          <w:tab w:val="left" w:pos="95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提供虚假的资料； </w:t>
      </w:r>
    </w:p>
    <w:p>
      <w:pPr>
        <w:pStyle w:val="18"/>
        <w:numPr>
          <w:ilvl w:val="2"/>
          <w:numId w:val="3"/>
        </w:numPr>
        <w:tabs>
          <w:tab w:val="left" w:pos="95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在实质性方面失实； </w:t>
      </w:r>
    </w:p>
    <w:p>
      <w:pPr>
        <w:pStyle w:val="18"/>
        <w:numPr>
          <w:ilvl w:val="1"/>
          <w:numId w:val="3"/>
        </w:numPr>
        <w:tabs>
          <w:tab w:val="left" w:pos="778"/>
        </w:tabs>
        <w:spacing w:line="360" w:lineRule="auto"/>
        <w:ind w:left="450" w:leftChars="161" w:right="10" w:hanging="96" w:hangingChars="40"/>
        <w:rPr>
          <w:rFonts w:ascii="仿宋" w:hAnsi="仿宋" w:eastAsia="仿宋" w:cs="仿宋"/>
          <w:b/>
          <w:sz w:val="24"/>
          <w:szCs w:val="24"/>
        </w:rPr>
      </w:pPr>
      <w:r>
        <w:rPr>
          <w:rFonts w:hint="eastAsia" w:ascii="仿宋" w:hAnsi="仿宋" w:eastAsia="仿宋" w:cs="仿宋"/>
          <w:sz w:val="24"/>
          <w:szCs w:val="24"/>
        </w:rPr>
        <w:t>政府采购当事人之间不得相互串通投标。</w:t>
      </w:r>
      <w:bookmarkStart w:id="5" w:name="_bookmark5"/>
      <w:bookmarkEnd w:id="5"/>
    </w:p>
    <w:p>
      <w:pPr>
        <w:pStyle w:val="18"/>
        <w:tabs>
          <w:tab w:val="left" w:pos="778"/>
        </w:tabs>
        <w:spacing w:line="360" w:lineRule="auto"/>
        <w:ind w:left="450" w:leftChars="161" w:right="10" w:hanging="96" w:hangingChars="40"/>
        <w:rPr>
          <w:rFonts w:ascii="仿宋" w:hAnsi="仿宋" w:eastAsia="仿宋" w:cs="仿宋"/>
          <w:b/>
          <w:sz w:val="24"/>
          <w:szCs w:val="24"/>
        </w:rPr>
      </w:pPr>
      <w:r>
        <w:rPr>
          <w:rFonts w:hint="eastAsia" w:ascii="仿宋" w:hAnsi="仿宋" w:eastAsia="仿宋" w:cs="仿宋"/>
          <w:b/>
          <w:sz w:val="24"/>
          <w:szCs w:val="24"/>
        </w:rPr>
        <w:t>2．资金来源</w:t>
      </w:r>
      <w:r>
        <w:rPr>
          <w:rFonts w:hint="eastAsia" w:ascii="仿宋" w:hAnsi="仿宋" w:eastAsia="仿宋" w:cs="仿宋"/>
          <w:b/>
          <w:w w:val="99"/>
          <w:sz w:val="24"/>
          <w:szCs w:val="24"/>
        </w:rPr>
        <w:t xml:space="preserve"> </w:t>
      </w:r>
    </w:p>
    <w:p>
      <w:pPr>
        <w:pStyle w:val="9"/>
        <w:spacing w:before="5" w:line="360" w:lineRule="auto"/>
        <w:ind w:left="450" w:leftChars="161" w:right="10" w:hanging="96" w:hangingChars="40"/>
        <w:rPr>
          <w:rFonts w:ascii="仿宋" w:hAnsi="仿宋" w:eastAsia="仿宋" w:cs="仿宋"/>
        </w:rPr>
      </w:pPr>
      <w:r>
        <w:rPr>
          <w:rFonts w:hint="eastAsia" w:ascii="仿宋" w:hAnsi="仿宋" w:eastAsia="仿宋" w:cs="仿宋"/>
        </w:rPr>
        <w:t>2.1</w:t>
      </w:r>
      <w:r>
        <w:rPr>
          <w:rFonts w:hint="eastAsia" w:ascii="仿宋" w:hAnsi="仿宋" w:eastAsia="仿宋" w:cs="仿宋"/>
          <w:spacing w:val="-11"/>
        </w:rPr>
        <w:t xml:space="preserve"> 招标公告或投标邀请中所述的采购人必须获得足以支付本次招标后所签订的</w:t>
      </w:r>
      <w:r>
        <w:rPr>
          <w:rFonts w:hint="eastAsia" w:ascii="仿宋" w:hAnsi="仿宋" w:eastAsia="仿宋" w:cs="仿宋"/>
        </w:rPr>
        <w:t>合同项下的款项（</w:t>
      </w:r>
      <w:r>
        <w:rPr>
          <w:rFonts w:hint="eastAsia" w:ascii="仿宋" w:hAnsi="仿宋" w:eastAsia="仿宋" w:cs="仿宋"/>
          <w:lang w:val="en-US"/>
        </w:rPr>
        <w:t>本项目为财政资金，已落实</w:t>
      </w:r>
      <w:r>
        <w:rPr>
          <w:rFonts w:hint="eastAsia" w:ascii="仿宋" w:hAnsi="仿宋" w:eastAsia="仿宋" w:cs="仿宋"/>
          <w:spacing w:val="-120"/>
        </w:rPr>
        <w:t>）</w:t>
      </w:r>
      <w:r>
        <w:rPr>
          <w:rFonts w:hint="eastAsia" w:ascii="仿宋" w:hAnsi="仿宋" w:eastAsia="仿宋" w:cs="仿宋"/>
        </w:rPr>
        <w:t xml:space="preserve">。 </w:t>
      </w:r>
    </w:p>
    <w:p>
      <w:pPr>
        <w:pStyle w:val="6"/>
        <w:numPr>
          <w:ilvl w:val="0"/>
          <w:numId w:val="4"/>
        </w:numPr>
        <w:tabs>
          <w:tab w:val="left" w:pos="722"/>
        </w:tabs>
        <w:spacing w:before="0" w:line="360" w:lineRule="auto"/>
        <w:ind w:left="450" w:leftChars="161" w:hanging="96" w:hangingChars="40"/>
        <w:rPr>
          <w:rFonts w:ascii="仿宋" w:hAnsi="仿宋" w:eastAsia="仿宋" w:cs="仿宋"/>
        </w:rPr>
      </w:pPr>
      <w:bookmarkStart w:id="6" w:name="_bookmark6"/>
      <w:bookmarkEnd w:id="6"/>
      <w:r>
        <w:rPr>
          <w:rFonts w:hint="eastAsia" w:ascii="仿宋" w:hAnsi="仿宋" w:eastAsia="仿宋" w:cs="仿宋"/>
        </w:rPr>
        <w:t>投标费用</w:t>
      </w:r>
      <w:r>
        <w:rPr>
          <w:rFonts w:hint="eastAsia" w:ascii="仿宋" w:hAnsi="仿宋" w:eastAsia="仿宋" w:cs="仿宋"/>
          <w:w w:val="99"/>
        </w:rPr>
        <w:t xml:space="preserve"> </w:t>
      </w:r>
    </w:p>
    <w:p>
      <w:pPr>
        <w:pStyle w:val="18"/>
        <w:numPr>
          <w:ilvl w:val="1"/>
          <w:numId w:val="4"/>
        </w:numPr>
        <w:tabs>
          <w:tab w:val="left" w:pos="778"/>
        </w:tabs>
        <w:spacing w:line="360" w:lineRule="auto"/>
        <w:ind w:left="447" w:leftChars="161" w:right="10" w:hanging="93" w:hangingChars="40"/>
        <w:rPr>
          <w:rFonts w:ascii="仿宋" w:hAnsi="仿宋" w:eastAsia="仿宋" w:cs="仿宋"/>
          <w:sz w:val="24"/>
          <w:szCs w:val="24"/>
        </w:rPr>
      </w:pPr>
      <w:r>
        <w:rPr>
          <w:rFonts w:hint="eastAsia" w:ascii="仿宋" w:hAnsi="仿宋" w:eastAsia="仿宋" w:cs="仿宋"/>
          <w:spacing w:val="-3"/>
          <w:sz w:val="24"/>
          <w:szCs w:val="24"/>
        </w:rPr>
        <w:t>投标人应承担所有与准备和参加投标有关的费用。不论投标的结果如何，招</w:t>
      </w:r>
      <w:r>
        <w:rPr>
          <w:rFonts w:hint="eastAsia" w:ascii="仿宋" w:hAnsi="仿宋" w:eastAsia="仿宋" w:cs="仿宋"/>
          <w:sz w:val="24"/>
          <w:szCs w:val="24"/>
        </w:rPr>
        <w:t xml:space="preserve">标采购单位均无义务和责任承担这些费用。 </w:t>
      </w:r>
    </w:p>
    <w:p>
      <w:pPr>
        <w:pStyle w:val="6"/>
        <w:spacing w:before="5" w:line="360" w:lineRule="auto"/>
        <w:ind w:left="449" w:leftChars="161" w:hanging="95" w:hangingChars="40"/>
        <w:rPr>
          <w:rFonts w:ascii="仿宋" w:hAnsi="仿宋" w:eastAsia="仿宋" w:cs="仿宋"/>
        </w:rPr>
      </w:pPr>
      <w:r>
        <w:rPr>
          <w:rFonts w:hint="eastAsia" w:ascii="仿宋" w:hAnsi="仿宋" w:eastAsia="仿宋" w:cs="仿宋"/>
          <w:w w:val="99"/>
        </w:rPr>
        <w:t xml:space="preserve"> </w:t>
      </w:r>
      <w:bookmarkStart w:id="7" w:name="_bookmark7"/>
      <w:bookmarkEnd w:id="7"/>
      <w:r>
        <w:rPr>
          <w:rFonts w:hint="eastAsia" w:ascii="仿宋" w:hAnsi="仿宋" w:eastAsia="仿宋" w:cs="仿宋"/>
        </w:rPr>
        <w:t>二   招标文件</w:t>
      </w:r>
      <w:bookmarkStart w:id="8" w:name="_bookmark8"/>
      <w:bookmarkEnd w:id="8"/>
    </w:p>
    <w:p>
      <w:pPr>
        <w:pStyle w:val="6"/>
        <w:spacing w:before="5" w:line="360" w:lineRule="auto"/>
        <w:ind w:left="450" w:leftChars="161" w:hanging="96" w:hangingChars="40"/>
        <w:rPr>
          <w:rFonts w:ascii="仿宋" w:hAnsi="仿宋" w:eastAsia="仿宋" w:cs="仿宋"/>
        </w:rPr>
      </w:pPr>
      <w:r>
        <w:rPr>
          <w:rFonts w:hint="eastAsia" w:ascii="仿宋" w:hAnsi="仿宋" w:eastAsia="仿宋" w:cs="仿宋"/>
        </w:rPr>
        <w:t>4．招标文件构成</w:t>
      </w:r>
      <w:r>
        <w:rPr>
          <w:rFonts w:hint="eastAsia" w:ascii="仿宋" w:hAnsi="仿宋" w:eastAsia="仿宋" w:cs="仿宋"/>
          <w:w w:val="99"/>
        </w:rPr>
        <w:t xml:space="preserve"> </w:t>
      </w:r>
    </w:p>
    <w:p>
      <w:pPr>
        <w:pStyle w:val="18"/>
        <w:numPr>
          <w:ilvl w:val="1"/>
          <w:numId w:val="5"/>
        </w:numPr>
        <w:tabs>
          <w:tab w:val="left" w:pos="720"/>
        </w:tabs>
        <w:spacing w:line="360" w:lineRule="auto"/>
        <w:ind w:left="443" w:leftChars="161" w:right="10" w:hanging="89" w:hangingChars="40"/>
        <w:rPr>
          <w:rFonts w:ascii="仿宋" w:hAnsi="仿宋" w:eastAsia="仿宋" w:cs="仿宋"/>
          <w:sz w:val="24"/>
          <w:szCs w:val="24"/>
        </w:rPr>
      </w:pPr>
      <w:r>
        <w:rPr>
          <w:rFonts w:hint="eastAsia" w:ascii="仿宋" w:hAnsi="仿宋" w:eastAsia="仿宋" w:cs="仿宋"/>
          <w:spacing w:val="-8"/>
          <w:sz w:val="24"/>
          <w:szCs w:val="24"/>
        </w:rPr>
        <w:t>要求提供的服务详细技术需求、投标须知和合同条件等在招标文件中均有说</w:t>
      </w:r>
      <w:r>
        <w:rPr>
          <w:rFonts w:hint="eastAsia" w:ascii="仿宋" w:hAnsi="仿宋" w:eastAsia="仿宋" w:cs="仿宋"/>
          <w:sz w:val="24"/>
          <w:szCs w:val="24"/>
        </w:rPr>
        <w:t>明。招标文件共</w:t>
      </w:r>
      <w:r>
        <w:rPr>
          <w:rFonts w:hint="eastAsia" w:ascii="仿宋" w:hAnsi="仿宋" w:eastAsia="仿宋" w:cs="仿宋"/>
          <w:sz w:val="24"/>
          <w:szCs w:val="24"/>
          <w:lang w:val="en-US"/>
        </w:rPr>
        <w:t>七</w:t>
      </w:r>
      <w:r>
        <w:rPr>
          <w:rFonts w:hint="eastAsia" w:ascii="仿宋" w:hAnsi="仿宋" w:eastAsia="仿宋" w:cs="仿宋"/>
          <w:sz w:val="24"/>
          <w:szCs w:val="24"/>
        </w:rPr>
        <w:t xml:space="preserve">章，内容如下： </w:t>
      </w:r>
    </w:p>
    <w:p>
      <w:pPr>
        <w:pStyle w:val="9"/>
        <w:spacing w:line="360" w:lineRule="auto"/>
        <w:ind w:left="450" w:leftChars="161" w:hanging="96" w:hangingChars="40"/>
        <w:rPr>
          <w:rFonts w:ascii="仿宋" w:hAnsi="仿宋" w:eastAsia="仿宋" w:cs="仿宋"/>
        </w:rPr>
      </w:pPr>
      <w:r>
        <w:rPr>
          <w:rFonts w:hint="eastAsia" w:ascii="仿宋" w:hAnsi="仿宋" w:eastAsia="仿宋" w:cs="仿宋"/>
        </w:rPr>
        <w:t xml:space="preserve">第一章 投标邀请 </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第二章 投标人须知资料表</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 xml:space="preserve">第三章 投标人须知 </w:t>
      </w:r>
    </w:p>
    <w:p>
      <w:pPr>
        <w:pStyle w:val="9"/>
        <w:spacing w:line="360" w:lineRule="auto"/>
        <w:ind w:left="450" w:leftChars="161" w:right="10" w:hanging="96" w:hangingChars="40"/>
        <w:rPr>
          <w:rFonts w:ascii="仿宋" w:hAnsi="仿宋" w:eastAsia="仿宋" w:cs="仿宋"/>
          <w:lang w:val="en-US"/>
        </w:rPr>
      </w:pPr>
      <w:r>
        <w:rPr>
          <w:rFonts w:hint="eastAsia" w:ascii="仿宋" w:hAnsi="仿宋" w:eastAsia="仿宋" w:cs="仿宋"/>
        </w:rPr>
        <w:t>第四章 服务</w:t>
      </w:r>
      <w:r>
        <w:rPr>
          <w:rFonts w:hint="eastAsia" w:ascii="仿宋" w:hAnsi="仿宋" w:eastAsia="仿宋" w:cs="仿宋"/>
          <w:lang w:val="en-US"/>
        </w:rPr>
        <w:t xml:space="preserve">需求                          </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第五章 评标标准</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第六章 采购合同</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 xml:space="preserve">第七章 附件 </w:t>
      </w:r>
    </w:p>
    <w:p>
      <w:pPr>
        <w:pStyle w:val="18"/>
        <w:numPr>
          <w:ilvl w:val="1"/>
          <w:numId w:val="5"/>
        </w:numPr>
        <w:tabs>
          <w:tab w:val="left" w:pos="778"/>
        </w:tabs>
        <w:spacing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4"/>
          <w:sz w:val="24"/>
          <w:szCs w:val="24"/>
        </w:rPr>
        <w:t>投标人应认真阅读招标文件中所有的事项、格式、条款和技术规范等。如投</w:t>
      </w:r>
      <w:r>
        <w:rPr>
          <w:rFonts w:hint="eastAsia" w:ascii="仿宋" w:hAnsi="仿宋" w:eastAsia="仿宋" w:cs="仿宋"/>
          <w:spacing w:val="-6"/>
          <w:sz w:val="24"/>
          <w:szCs w:val="24"/>
        </w:rPr>
        <w:t>标人没有按照招标文件要求提交全部资料，或者投标文件没有对招标文件在各方</w:t>
      </w:r>
      <w:r>
        <w:rPr>
          <w:rFonts w:hint="eastAsia" w:ascii="仿宋" w:hAnsi="仿宋" w:eastAsia="仿宋" w:cs="仿宋"/>
          <w:sz w:val="24"/>
          <w:szCs w:val="24"/>
        </w:rPr>
        <w:t xml:space="preserve">面都作出实质性响应是投标人的风险，并可能导致其投标被拒绝。 </w:t>
      </w:r>
    </w:p>
    <w:p>
      <w:pPr>
        <w:pStyle w:val="6"/>
        <w:numPr>
          <w:ilvl w:val="0"/>
          <w:numId w:val="6"/>
        </w:numPr>
        <w:tabs>
          <w:tab w:val="left" w:pos="722"/>
        </w:tabs>
        <w:spacing w:before="0" w:line="360" w:lineRule="auto"/>
        <w:ind w:left="450" w:leftChars="161" w:hanging="96" w:hangingChars="40"/>
        <w:rPr>
          <w:rFonts w:ascii="仿宋" w:hAnsi="仿宋" w:eastAsia="仿宋" w:cs="仿宋"/>
        </w:rPr>
      </w:pPr>
      <w:bookmarkStart w:id="9" w:name="_bookmark9"/>
      <w:bookmarkEnd w:id="9"/>
      <w:r>
        <w:rPr>
          <w:rFonts w:hint="eastAsia" w:ascii="仿宋" w:hAnsi="仿宋" w:eastAsia="仿宋" w:cs="仿宋"/>
        </w:rPr>
        <w:t>投标人的疑问</w:t>
      </w:r>
      <w:r>
        <w:rPr>
          <w:rFonts w:hint="eastAsia" w:ascii="仿宋" w:hAnsi="仿宋" w:eastAsia="仿宋" w:cs="仿宋"/>
          <w:w w:val="99"/>
        </w:rPr>
        <w:t xml:space="preserve"> </w:t>
      </w:r>
    </w:p>
    <w:p>
      <w:pPr>
        <w:pStyle w:val="18"/>
        <w:numPr>
          <w:ilvl w:val="1"/>
          <w:numId w:val="6"/>
        </w:numPr>
        <w:tabs>
          <w:tab w:val="left" w:pos="778"/>
        </w:tabs>
        <w:spacing w:before="157"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4"/>
          <w:sz w:val="24"/>
          <w:szCs w:val="24"/>
        </w:rPr>
        <w:t>投标人对招标文件有疑问，并且以书面形式向招标采购单位提出的，招标采</w:t>
      </w:r>
      <w:r>
        <w:rPr>
          <w:rFonts w:hint="eastAsia" w:ascii="仿宋" w:hAnsi="仿宋" w:eastAsia="仿宋" w:cs="仿宋"/>
          <w:spacing w:val="-7"/>
          <w:sz w:val="24"/>
          <w:szCs w:val="24"/>
        </w:rPr>
        <w:t>购单位对书面疑问将以书面形式答复，并将书面答复发给每个购买招标文件的投</w:t>
      </w:r>
      <w:r>
        <w:rPr>
          <w:rFonts w:hint="eastAsia" w:ascii="仿宋" w:hAnsi="仿宋" w:eastAsia="仿宋" w:cs="仿宋"/>
          <w:spacing w:val="-40"/>
          <w:sz w:val="24"/>
          <w:szCs w:val="24"/>
        </w:rPr>
        <w:t>标人。</w:t>
      </w:r>
      <w:r>
        <w:rPr>
          <w:rFonts w:hint="eastAsia" w:ascii="仿宋" w:hAnsi="仿宋" w:eastAsia="仿宋" w:cs="仿宋"/>
          <w:sz w:val="24"/>
          <w:szCs w:val="24"/>
        </w:rPr>
        <w:t>（答复中不包括问题的来源</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6"/>
        <w:numPr>
          <w:ilvl w:val="0"/>
          <w:numId w:val="6"/>
        </w:numPr>
        <w:tabs>
          <w:tab w:val="left" w:pos="722"/>
        </w:tabs>
        <w:spacing w:before="0" w:line="360" w:lineRule="auto"/>
        <w:ind w:left="450" w:leftChars="161" w:hanging="96" w:hangingChars="40"/>
        <w:rPr>
          <w:rFonts w:ascii="仿宋" w:hAnsi="仿宋" w:eastAsia="仿宋" w:cs="仿宋"/>
        </w:rPr>
      </w:pPr>
      <w:bookmarkStart w:id="10" w:name="_bookmark10"/>
      <w:bookmarkEnd w:id="10"/>
      <w:r>
        <w:rPr>
          <w:rFonts w:hint="eastAsia" w:ascii="仿宋" w:hAnsi="仿宋" w:eastAsia="仿宋" w:cs="仿宋"/>
        </w:rPr>
        <w:t>招标文件的澄清或者修改</w:t>
      </w:r>
      <w:r>
        <w:rPr>
          <w:rFonts w:hint="eastAsia" w:ascii="仿宋" w:hAnsi="仿宋" w:eastAsia="仿宋" w:cs="仿宋"/>
          <w:w w:val="99"/>
        </w:rPr>
        <w:t xml:space="preserve"> </w:t>
      </w:r>
    </w:p>
    <w:p>
      <w:pPr>
        <w:pStyle w:val="18"/>
        <w:numPr>
          <w:ilvl w:val="1"/>
          <w:numId w:val="6"/>
        </w:numPr>
        <w:tabs>
          <w:tab w:val="left" w:pos="778"/>
        </w:tabs>
        <w:spacing w:before="158"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5"/>
          <w:sz w:val="24"/>
          <w:szCs w:val="24"/>
        </w:rPr>
        <w:t>在投标截止时间前，招标采购单位可主动地或者在解答潜在投标人提出的问</w:t>
      </w:r>
      <w:r>
        <w:rPr>
          <w:rFonts w:hint="eastAsia" w:ascii="仿宋" w:hAnsi="仿宋" w:eastAsia="仿宋" w:cs="仿宋"/>
          <w:spacing w:val="-10"/>
          <w:sz w:val="24"/>
          <w:szCs w:val="24"/>
        </w:rPr>
        <w:t>题时，对招标文件进行必要的澄清或修改。澄清或者修改的内容为招标文件的组</w:t>
      </w:r>
      <w:r>
        <w:rPr>
          <w:rFonts w:hint="eastAsia" w:ascii="仿宋" w:hAnsi="仿宋" w:eastAsia="仿宋" w:cs="仿宋"/>
          <w:sz w:val="24"/>
          <w:szCs w:val="24"/>
        </w:rPr>
        <w:t xml:space="preserve">成部分。 </w:t>
      </w:r>
    </w:p>
    <w:p>
      <w:pPr>
        <w:pStyle w:val="18"/>
        <w:numPr>
          <w:ilvl w:val="1"/>
          <w:numId w:val="6"/>
        </w:numPr>
        <w:tabs>
          <w:tab w:val="left" w:pos="752"/>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对招标文件必要的澄清或者修改将以书面形式通知所有购买招标文件的投标</w:t>
      </w:r>
      <w:r>
        <w:rPr>
          <w:rFonts w:hint="eastAsia" w:ascii="仿宋" w:hAnsi="仿宋" w:eastAsia="仿宋" w:cs="仿宋"/>
          <w:spacing w:val="-11"/>
          <w:sz w:val="24"/>
          <w:szCs w:val="24"/>
        </w:rPr>
        <w:t>人，并对其具有约束力。投标人在收到上述通知后，应立即向采购代理机构回函</w:t>
      </w:r>
      <w:r>
        <w:rPr>
          <w:rFonts w:hint="eastAsia" w:ascii="仿宋" w:hAnsi="仿宋" w:eastAsia="仿宋" w:cs="仿宋"/>
          <w:sz w:val="24"/>
          <w:szCs w:val="24"/>
        </w:rPr>
        <w:t xml:space="preserve">确认。 </w:t>
      </w:r>
    </w:p>
    <w:p>
      <w:pPr>
        <w:pStyle w:val="18"/>
        <w:numPr>
          <w:ilvl w:val="1"/>
          <w:numId w:val="6"/>
        </w:numPr>
        <w:tabs>
          <w:tab w:val="left" w:pos="752"/>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为使投标人准备投标时有足够的时间对招标文件的澄清或者修改部分进行研</w:t>
      </w:r>
      <w:r>
        <w:rPr>
          <w:rFonts w:hint="eastAsia" w:ascii="仿宋" w:hAnsi="仿宋" w:eastAsia="仿宋" w:cs="仿宋"/>
          <w:sz w:val="24"/>
          <w:szCs w:val="24"/>
        </w:rPr>
        <w:t xml:space="preserve">究，招标采购单位有权决定是否延长投标截止时间。 </w:t>
      </w:r>
    </w:p>
    <w:p>
      <w:pPr>
        <w:pStyle w:val="9"/>
        <w:spacing w:line="360" w:lineRule="auto"/>
        <w:ind w:left="450" w:leftChars="161" w:hanging="96" w:hangingChars="40"/>
        <w:rPr>
          <w:rFonts w:ascii="仿宋" w:hAnsi="仿宋" w:eastAsia="仿宋" w:cs="仿宋"/>
          <w:b/>
          <w:bCs/>
        </w:rPr>
      </w:pPr>
      <w:bookmarkStart w:id="11" w:name="_bookmark11"/>
      <w:bookmarkEnd w:id="11"/>
      <w:r>
        <w:rPr>
          <w:rFonts w:hint="eastAsia" w:ascii="仿宋" w:hAnsi="仿宋" w:eastAsia="仿宋" w:cs="仿宋"/>
          <w:b/>
          <w:bCs/>
        </w:rPr>
        <w:t xml:space="preserve">三 投标文件的编制 </w:t>
      </w:r>
    </w:p>
    <w:p>
      <w:pPr>
        <w:pStyle w:val="18"/>
        <w:numPr>
          <w:ilvl w:val="0"/>
          <w:numId w:val="6"/>
        </w:numPr>
        <w:tabs>
          <w:tab w:val="left" w:pos="722"/>
        </w:tabs>
        <w:spacing w:before="160" w:line="360" w:lineRule="auto"/>
        <w:ind w:left="450" w:leftChars="161" w:hanging="96" w:hangingChars="40"/>
        <w:rPr>
          <w:rFonts w:ascii="仿宋" w:hAnsi="仿宋" w:eastAsia="仿宋" w:cs="仿宋"/>
          <w:sz w:val="24"/>
          <w:szCs w:val="24"/>
        </w:rPr>
      </w:pPr>
      <w:bookmarkStart w:id="12" w:name="_bookmark12"/>
      <w:bookmarkEnd w:id="12"/>
      <w:r>
        <w:rPr>
          <w:rFonts w:hint="eastAsia" w:ascii="仿宋" w:hAnsi="仿宋" w:eastAsia="仿宋" w:cs="仿宋"/>
          <w:b/>
          <w:sz w:val="24"/>
          <w:szCs w:val="24"/>
        </w:rPr>
        <w:t>投标范围及投标文件中语言和计量单位的使用</w:t>
      </w:r>
      <w:r>
        <w:rPr>
          <w:rFonts w:hint="eastAsia" w:ascii="仿宋" w:hAnsi="仿宋" w:eastAsia="仿宋" w:cs="仿宋"/>
          <w:sz w:val="24"/>
          <w:szCs w:val="24"/>
        </w:rPr>
        <w:t xml:space="preserve"> </w:t>
      </w:r>
    </w:p>
    <w:p>
      <w:pPr>
        <w:pStyle w:val="18"/>
        <w:numPr>
          <w:ilvl w:val="1"/>
          <w:numId w:val="6"/>
        </w:numPr>
        <w:tabs>
          <w:tab w:val="left" w:pos="778"/>
        </w:tabs>
        <w:spacing w:before="158"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4"/>
          <w:sz w:val="24"/>
          <w:szCs w:val="24"/>
        </w:rPr>
        <w:t>招标文件中规定分包的，投标人可就其中的一个包或几个包进行投标，但不</w:t>
      </w:r>
      <w:r>
        <w:rPr>
          <w:rFonts w:hint="eastAsia" w:ascii="仿宋" w:hAnsi="仿宋" w:eastAsia="仿宋" w:cs="仿宋"/>
          <w:sz w:val="24"/>
          <w:szCs w:val="24"/>
        </w:rPr>
        <w:t xml:space="preserve">得将一个包中的内容拆开投标。 </w:t>
      </w:r>
    </w:p>
    <w:p>
      <w:pPr>
        <w:pStyle w:val="18"/>
        <w:numPr>
          <w:ilvl w:val="1"/>
          <w:numId w:val="6"/>
        </w:numPr>
        <w:tabs>
          <w:tab w:val="left" w:pos="843"/>
        </w:tabs>
        <w:spacing w:line="360" w:lineRule="auto"/>
        <w:ind w:left="453" w:leftChars="161" w:right="10" w:hanging="99" w:hangingChars="40"/>
        <w:jc w:val="both"/>
        <w:rPr>
          <w:rFonts w:ascii="仿宋" w:hAnsi="仿宋" w:eastAsia="仿宋" w:cs="仿宋"/>
          <w:sz w:val="24"/>
          <w:szCs w:val="24"/>
        </w:rPr>
      </w:pPr>
      <w:r>
        <w:rPr>
          <w:rFonts w:hint="eastAsia" w:ascii="仿宋" w:hAnsi="仿宋" w:eastAsia="仿宋" w:cs="仿宋"/>
          <w:spacing w:val="4"/>
          <w:sz w:val="24"/>
          <w:szCs w:val="24"/>
        </w:rPr>
        <w:t>投标人提交的投标文件以及投标人与招标采购单位有关投标的所有来往文</w:t>
      </w:r>
      <w:r>
        <w:rPr>
          <w:rFonts w:hint="eastAsia" w:ascii="仿宋" w:hAnsi="仿宋" w:eastAsia="仿宋" w:cs="仿宋"/>
          <w:spacing w:val="-10"/>
          <w:sz w:val="24"/>
          <w:szCs w:val="24"/>
        </w:rPr>
        <w:t>件、函电均应以简体中文书写。投标人可以提交其它语言的资料，但有关段落必</w:t>
      </w:r>
      <w:r>
        <w:rPr>
          <w:rFonts w:hint="eastAsia" w:ascii="仿宋" w:hAnsi="仿宋" w:eastAsia="仿宋" w:cs="仿宋"/>
          <w:sz w:val="24"/>
          <w:szCs w:val="24"/>
        </w:rPr>
        <w:t xml:space="preserve">须翻译成简体中文，在有差异时以简体中文为准。 </w:t>
      </w:r>
    </w:p>
    <w:p>
      <w:pPr>
        <w:pStyle w:val="18"/>
        <w:numPr>
          <w:ilvl w:val="1"/>
          <w:numId w:val="6"/>
        </w:numPr>
        <w:tabs>
          <w:tab w:val="left" w:pos="778"/>
        </w:tabs>
        <w:spacing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4"/>
          <w:sz w:val="24"/>
          <w:szCs w:val="24"/>
        </w:rPr>
        <w:t>投标文件中所使用的计量单位，除招标文件中有特殊要求外，应采用中华人</w:t>
      </w:r>
      <w:r>
        <w:rPr>
          <w:rFonts w:hint="eastAsia" w:ascii="仿宋" w:hAnsi="仿宋" w:eastAsia="仿宋" w:cs="仿宋"/>
          <w:sz w:val="24"/>
          <w:szCs w:val="24"/>
        </w:rPr>
        <w:t xml:space="preserve">民共和国法定计量单位。 </w:t>
      </w:r>
    </w:p>
    <w:p>
      <w:pPr>
        <w:pStyle w:val="6"/>
        <w:numPr>
          <w:ilvl w:val="0"/>
          <w:numId w:val="6"/>
        </w:numPr>
        <w:tabs>
          <w:tab w:val="left" w:pos="722"/>
        </w:tabs>
        <w:spacing w:before="4" w:line="360" w:lineRule="auto"/>
        <w:ind w:left="450" w:leftChars="161" w:hanging="96" w:hangingChars="40"/>
        <w:rPr>
          <w:rFonts w:ascii="仿宋" w:hAnsi="仿宋" w:eastAsia="仿宋" w:cs="仿宋"/>
          <w:b w:val="0"/>
        </w:rPr>
      </w:pPr>
      <w:bookmarkStart w:id="13" w:name="_bookmark13"/>
      <w:bookmarkEnd w:id="13"/>
      <w:r>
        <w:rPr>
          <w:rFonts w:hint="eastAsia" w:ascii="仿宋" w:hAnsi="仿宋" w:eastAsia="仿宋" w:cs="仿宋"/>
        </w:rPr>
        <w:t>投标文件构成</w:t>
      </w:r>
      <w:r>
        <w:rPr>
          <w:rFonts w:hint="eastAsia" w:ascii="仿宋" w:hAnsi="仿宋" w:eastAsia="仿宋" w:cs="仿宋"/>
          <w:b w:val="0"/>
        </w:rPr>
        <w:t xml:space="preserve"> </w:t>
      </w:r>
    </w:p>
    <w:p>
      <w:pPr>
        <w:pStyle w:val="9"/>
        <w:spacing w:before="39" w:line="360" w:lineRule="auto"/>
        <w:ind w:left="450" w:leftChars="161" w:hanging="96" w:hangingChars="40"/>
        <w:rPr>
          <w:rFonts w:ascii="仿宋" w:hAnsi="仿宋" w:eastAsia="仿宋" w:cs="仿宋"/>
        </w:rPr>
      </w:pPr>
      <w:r>
        <w:rPr>
          <w:rFonts w:hint="eastAsia" w:ascii="仿宋" w:hAnsi="仿宋" w:eastAsia="仿宋" w:cs="仿宋"/>
        </w:rPr>
        <w:t xml:space="preserve">投标人应完整地按招标文件提供的投标文件格式编写投标文件，投标文件应包括以下内容： </w:t>
      </w:r>
    </w:p>
    <w:p>
      <w:pPr>
        <w:pStyle w:val="9"/>
        <w:spacing w:line="360" w:lineRule="auto"/>
        <w:ind w:left="450" w:leftChars="161" w:hanging="96" w:hangingChars="40"/>
        <w:jc w:val="both"/>
        <w:rPr>
          <w:rFonts w:ascii="仿宋" w:hAnsi="仿宋" w:eastAsia="仿宋" w:cs="仿宋"/>
        </w:rPr>
      </w:pPr>
      <w:r>
        <w:rPr>
          <w:rFonts w:hint="eastAsia" w:ascii="仿宋" w:hAnsi="仿宋" w:eastAsia="仿宋" w:cs="仿宋"/>
        </w:rPr>
        <w:t xml:space="preserve">附件 1——投标书（格式） </w:t>
      </w:r>
    </w:p>
    <w:p>
      <w:pPr>
        <w:pStyle w:val="9"/>
        <w:spacing w:line="360" w:lineRule="auto"/>
        <w:ind w:left="450" w:leftChars="161" w:hanging="96" w:hangingChars="40"/>
        <w:jc w:val="both"/>
        <w:rPr>
          <w:rFonts w:ascii="仿宋" w:hAnsi="仿宋" w:eastAsia="仿宋" w:cs="仿宋"/>
        </w:rPr>
      </w:pPr>
      <w:r>
        <w:rPr>
          <w:rFonts w:hint="eastAsia" w:ascii="仿宋" w:hAnsi="仿宋" w:eastAsia="仿宋" w:cs="仿宋"/>
        </w:rPr>
        <w:t xml:space="preserve">附件 2——投标一览表（格式） </w:t>
      </w:r>
    </w:p>
    <w:p>
      <w:pPr>
        <w:pStyle w:val="9"/>
        <w:spacing w:line="360" w:lineRule="auto"/>
        <w:ind w:left="434" w:leftChars="161" w:right="10" w:hanging="80" w:hangingChars="4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3——投标分项报价表（格式） </w:t>
      </w:r>
    </w:p>
    <w:p>
      <w:pPr>
        <w:pStyle w:val="9"/>
        <w:spacing w:line="360" w:lineRule="auto"/>
        <w:ind w:left="434" w:leftChars="161" w:right="10" w:hanging="80" w:hangingChars="4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4——服务内容偏离表（格式） </w:t>
      </w:r>
    </w:p>
    <w:p>
      <w:pPr>
        <w:pStyle w:val="9"/>
        <w:spacing w:line="360" w:lineRule="auto"/>
        <w:ind w:left="434" w:leftChars="161" w:right="10" w:hanging="80" w:hangingChars="4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5——商务条款偏离表（格式） </w:t>
      </w:r>
    </w:p>
    <w:p>
      <w:pPr>
        <w:pStyle w:val="9"/>
        <w:spacing w:line="360" w:lineRule="auto"/>
        <w:ind w:left="434" w:leftChars="161" w:right="10" w:hanging="80" w:hangingChars="4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6——资格证明文件 </w:t>
      </w:r>
    </w:p>
    <w:p>
      <w:pPr>
        <w:pStyle w:val="9"/>
        <w:spacing w:line="360" w:lineRule="auto"/>
        <w:ind w:left="434" w:leftChars="161" w:hanging="80" w:hangingChars="4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7——业绩证明文件 </w:t>
      </w:r>
    </w:p>
    <w:p>
      <w:pPr>
        <w:pStyle w:val="9"/>
        <w:spacing w:line="360" w:lineRule="auto"/>
        <w:ind w:left="435" w:leftChars="161" w:right="10" w:hanging="81" w:hangingChars="40"/>
        <w:jc w:val="both"/>
        <w:rPr>
          <w:rFonts w:ascii="仿宋" w:hAnsi="仿宋" w:eastAsia="仿宋" w:cs="仿宋"/>
        </w:rPr>
      </w:pPr>
      <w:r>
        <w:rPr>
          <w:rFonts w:hint="eastAsia" w:ascii="仿宋" w:hAnsi="仿宋" w:eastAsia="仿宋" w:cs="仿宋"/>
          <w:spacing w:val="-18"/>
        </w:rPr>
        <w:t xml:space="preserve">附件 </w:t>
      </w:r>
      <w:r>
        <w:rPr>
          <w:rFonts w:hint="eastAsia" w:ascii="仿宋" w:hAnsi="仿宋" w:eastAsia="仿宋" w:cs="仿宋"/>
        </w:rPr>
        <w:t xml:space="preserve">8——公司简介（格式自拟） </w:t>
      </w:r>
    </w:p>
    <w:p>
      <w:pPr>
        <w:pStyle w:val="9"/>
        <w:spacing w:line="360" w:lineRule="auto"/>
        <w:ind w:left="435" w:leftChars="161" w:right="10" w:hanging="81" w:hangingChars="40"/>
        <w:jc w:val="both"/>
        <w:rPr>
          <w:rFonts w:ascii="仿宋" w:hAnsi="仿宋" w:eastAsia="仿宋" w:cs="仿宋"/>
        </w:rPr>
      </w:pPr>
      <w:r>
        <w:rPr>
          <w:rFonts w:hint="eastAsia" w:ascii="仿宋" w:hAnsi="仿宋" w:eastAsia="仿宋" w:cs="仿宋"/>
          <w:spacing w:val="-18"/>
        </w:rPr>
        <w:t xml:space="preserve">附件 </w:t>
      </w:r>
      <w:r>
        <w:rPr>
          <w:rFonts w:hint="eastAsia" w:ascii="仿宋" w:hAnsi="仿宋" w:eastAsia="仿宋" w:cs="仿宋"/>
        </w:rPr>
        <w:t>9——</w:t>
      </w:r>
      <w:r>
        <w:rPr>
          <w:rFonts w:hint="eastAsia" w:ascii="仿宋" w:hAnsi="仿宋" w:eastAsia="仿宋" w:cs="仿宋"/>
          <w:lang w:val="en-US"/>
        </w:rPr>
        <w:t>技术</w:t>
      </w:r>
      <w:r>
        <w:rPr>
          <w:rFonts w:hint="eastAsia" w:ascii="仿宋" w:hAnsi="仿宋" w:eastAsia="仿宋" w:cs="仿宋"/>
        </w:rPr>
        <w:t xml:space="preserve">服务方案（格式自拟） </w:t>
      </w:r>
    </w:p>
    <w:p>
      <w:pPr>
        <w:pStyle w:val="9"/>
        <w:spacing w:line="360" w:lineRule="auto"/>
        <w:ind w:left="450" w:leftChars="161" w:hanging="96" w:hangingChars="40"/>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0</w:t>
      </w:r>
      <w:r>
        <w:rPr>
          <w:rFonts w:hint="eastAsia" w:ascii="仿宋" w:hAnsi="仿宋" w:eastAsia="仿宋" w:cs="仿宋"/>
        </w:rPr>
        <w:t xml:space="preserve">——招标代理服务费承诺书（格式） </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1</w:t>
      </w:r>
      <w:r>
        <w:rPr>
          <w:rFonts w:hint="eastAsia" w:ascii="仿宋" w:hAnsi="仿宋" w:eastAsia="仿宋" w:cs="仿宋"/>
        </w:rPr>
        <w:t xml:space="preserve">——中小企业声明函（原件，中小企业参加投标的） </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2</w:t>
      </w:r>
      <w:r>
        <w:rPr>
          <w:rFonts w:hint="eastAsia" w:ascii="仿宋" w:hAnsi="仿宋" w:eastAsia="仿宋" w:cs="仿宋"/>
        </w:rPr>
        <w:t xml:space="preserve">——监狱企业证明材料（监狱企业参加的） </w:t>
      </w:r>
    </w:p>
    <w:p>
      <w:pPr>
        <w:pStyle w:val="9"/>
        <w:spacing w:line="360" w:lineRule="auto"/>
        <w:ind w:left="434" w:leftChars="161" w:right="10" w:hanging="80" w:hangingChars="40"/>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1</w:t>
      </w:r>
      <w:r>
        <w:rPr>
          <w:rFonts w:hint="eastAsia" w:ascii="仿宋" w:hAnsi="仿宋" w:eastAsia="仿宋" w:cs="仿宋"/>
          <w:lang w:val="en-US"/>
        </w:rPr>
        <w:t>3</w:t>
      </w:r>
      <w:r>
        <w:rPr>
          <w:rFonts w:hint="eastAsia" w:ascii="仿宋" w:hAnsi="仿宋" w:eastAsia="仿宋" w:cs="仿宋"/>
        </w:rPr>
        <w:t xml:space="preserve">——履约保证金保函格式（如需要） </w:t>
      </w:r>
    </w:p>
    <w:p>
      <w:pPr>
        <w:pStyle w:val="9"/>
        <w:spacing w:line="360" w:lineRule="auto"/>
        <w:ind w:left="467" w:leftChars="161" w:right="10" w:hanging="113" w:hangingChars="40"/>
        <w:rPr>
          <w:rFonts w:ascii="仿宋" w:hAnsi="仿宋" w:eastAsia="仿宋" w:cs="仿宋"/>
        </w:rPr>
      </w:pPr>
      <w:r>
        <w:rPr>
          <w:rFonts w:hint="eastAsia" w:ascii="仿宋" w:hAnsi="仿宋" w:eastAsia="仿宋" w:cs="仿宋"/>
          <w:spacing w:val="22"/>
        </w:rPr>
        <w:t>附件</w:t>
      </w:r>
      <w:r>
        <w:rPr>
          <w:rFonts w:hint="eastAsia" w:ascii="仿宋" w:hAnsi="仿宋" w:eastAsia="仿宋" w:cs="仿宋"/>
        </w:rPr>
        <w:t>1</w:t>
      </w:r>
      <w:r>
        <w:rPr>
          <w:rFonts w:hint="eastAsia" w:ascii="仿宋" w:hAnsi="仿宋" w:eastAsia="仿宋" w:cs="仿宋"/>
          <w:lang w:val="en-US"/>
        </w:rPr>
        <w:t>4</w:t>
      </w:r>
      <w:r>
        <w:rPr>
          <w:rFonts w:hint="eastAsia" w:ascii="仿宋" w:hAnsi="仿宋" w:eastAsia="仿宋" w:cs="仿宋"/>
        </w:rPr>
        <w:t xml:space="preserve">——政府采购投标保函（如需要） </w:t>
      </w:r>
    </w:p>
    <w:p>
      <w:pPr>
        <w:pStyle w:val="18"/>
        <w:numPr>
          <w:ilvl w:val="1"/>
          <w:numId w:val="6"/>
        </w:numPr>
        <w:tabs>
          <w:tab w:val="left" w:pos="720"/>
        </w:tabs>
        <w:spacing w:line="360" w:lineRule="auto"/>
        <w:ind w:left="438" w:leftChars="161" w:hanging="84" w:hangingChars="40"/>
        <w:rPr>
          <w:rFonts w:ascii="仿宋" w:hAnsi="仿宋" w:eastAsia="仿宋" w:cs="仿宋"/>
          <w:sz w:val="24"/>
          <w:szCs w:val="24"/>
        </w:rPr>
      </w:pPr>
      <w:r>
        <w:rPr>
          <w:rFonts w:hint="eastAsia" w:ascii="仿宋" w:hAnsi="仿宋" w:eastAsia="仿宋" w:cs="仿宋"/>
          <w:spacing w:val="-15"/>
          <w:sz w:val="24"/>
          <w:szCs w:val="24"/>
        </w:rPr>
        <w:t xml:space="preserve">除上述 </w:t>
      </w:r>
      <w:r>
        <w:rPr>
          <w:rFonts w:hint="eastAsia" w:ascii="仿宋" w:hAnsi="仿宋" w:eastAsia="仿宋" w:cs="仿宋"/>
          <w:sz w:val="24"/>
          <w:szCs w:val="24"/>
        </w:rPr>
        <w:t>8.1</w:t>
      </w:r>
      <w:r>
        <w:rPr>
          <w:rFonts w:hint="eastAsia" w:ascii="仿宋" w:hAnsi="仿宋" w:eastAsia="仿宋" w:cs="仿宋"/>
          <w:spacing w:val="-11"/>
          <w:sz w:val="24"/>
          <w:szCs w:val="24"/>
        </w:rPr>
        <w:t xml:space="preserve"> 条外，投标文件还应包括本须知第 </w:t>
      </w:r>
      <w:r>
        <w:rPr>
          <w:rFonts w:hint="eastAsia" w:ascii="仿宋" w:hAnsi="仿宋" w:eastAsia="仿宋" w:cs="仿宋"/>
          <w:sz w:val="24"/>
          <w:szCs w:val="24"/>
        </w:rPr>
        <w:t>9</w:t>
      </w:r>
      <w:r>
        <w:rPr>
          <w:rFonts w:hint="eastAsia" w:ascii="仿宋" w:hAnsi="仿宋" w:eastAsia="仿宋" w:cs="仿宋"/>
          <w:spacing w:val="-8"/>
          <w:sz w:val="24"/>
          <w:szCs w:val="24"/>
        </w:rPr>
        <w:t xml:space="preserve"> 条的所有文件。 </w:t>
      </w:r>
    </w:p>
    <w:p>
      <w:pPr>
        <w:pStyle w:val="6"/>
        <w:numPr>
          <w:ilvl w:val="0"/>
          <w:numId w:val="6"/>
        </w:numPr>
        <w:tabs>
          <w:tab w:val="left" w:pos="722"/>
        </w:tabs>
        <w:spacing w:before="159" w:line="360" w:lineRule="auto"/>
        <w:ind w:left="450" w:leftChars="161" w:hanging="96" w:hangingChars="40"/>
        <w:rPr>
          <w:rFonts w:ascii="仿宋" w:hAnsi="仿宋" w:eastAsia="仿宋" w:cs="仿宋"/>
          <w:b w:val="0"/>
        </w:rPr>
      </w:pPr>
      <w:bookmarkStart w:id="14" w:name="_bookmark14"/>
      <w:bookmarkEnd w:id="14"/>
      <w:r>
        <w:rPr>
          <w:rFonts w:hint="eastAsia" w:ascii="仿宋" w:hAnsi="仿宋" w:eastAsia="仿宋" w:cs="仿宋"/>
        </w:rPr>
        <w:t>证明服务的合格性和符合招标文件规定的文件</w:t>
      </w:r>
      <w:r>
        <w:rPr>
          <w:rFonts w:hint="eastAsia" w:ascii="仿宋" w:hAnsi="仿宋" w:eastAsia="仿宋" w:cs="仿宋"/>
          <w:b w:val="0"/>
        </w:rPr>
        <w:t xml:space="preserve"> </w:t>
      </w:r>
    </w:p>
    <w:p>
      <w:pPr>
        <w:pStyle w:val="18"/>
        <w:numPr>
          <w:ilvl w:val="1"/>
          <w:numId w:val="6"/>
        </w:numPr>
        <w:tabs>
          <w:tab w:val="left" w:pos="778"/>
        </w:tabs>
        <w:spacing w:before="158" w:line="360" w:lineRule="auto"/>
        <w:ind w:left="446" w:leftChars="161" w:right="10" w:hanging="92" w:hangingChars="40"/>
        <w:rPr>
          <w:rFonts w:ascii="仿宋" w:hAnsi="仿宋" w:eastAsia="仿宋" w:cs="仿宋"/>
          <w:sz w:val="24"/>
          <w:szCs w:val="24"/>
        </w:rPr>
      </w:pPr>
      <w:r>
        <w:rPr>
          <w:rFonts w:hint="eastAsia" w:ascii="仿宋" w:hAnsi="仿宋" w:eastAsia="仿宋" w:cs="仿宋"/>
          <w:spacing w:val="-4"/>
          <w:sz w:val="24"/>
          <w:szCs w:val="24"/>
        </w:rPr>
        <w:t>投标人应提交证明文件，证明其拟供的合同项下的服务的合格性符合招标文</w:t>
      </w:r>
      <w:r>
        <w:rPr>
          <w:rFonts w:hint="eastAsia" w:ascii="仿宋" w:hAnsi="仿宋" w:eastAsia="仿宋" w:cs="仿宋"/>
          <w:sz w:val="24"/>
          <w:szCs w:val="24"/>
        </w:rPr>
        <w:t xml:space="preserve">件规定。该证明文件是投标文件的一部分。 </w:t>
      </w:r>
    </w:p>
    <w:p>
      <w:pPr>
        <w:pStyle w:val="18"/>
        <w:numPr>
          <w:ilvl w:val="1"/>
          <w:numId w:val="6"/>
        </w:numPr>
        <w:tabs>
          <w:tab w:val="left" w:pos="720"/>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上款所述的证明文件，可以是文字资料、图纸和数据，它包括： </w:t>
      </w:r>
    </w:p>
    <w:p>
      <w:pPr>
        <w:pStyle w:val="18"/>
        <w:numPr>
          <w:ilvl w:val="2"/>
          <w:numId w:val="6"/>
        </w:numPr>
        <w:tabs>
          <w:tab w:val="left" w:pos="1018"/>
        </w:tabs>
        <w:spacing w:before="161"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服务内容的详细说明。</w:t>
      </w:r>
      <w:bookmarkStart w:id="15" w:name="_bookmark15"/>
      <w:bookmarkEnd w:id="15"/>
    </w:p>
    <w:p>
      <w:pPr>
        <w:pStyle w:val="18"/>
        <w:tabs>
          <w:tab w:val="left" w:pos="1018"/>
        </w:tabs>
        <w:spacing w:before="161"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10．投标报价</w:t>
      </w:r>
      <w:r>
        <w:rPr>
          <w:rFonts w:hint="eastAsia" w:ascii="仿宋" w:hAnsi="仿宋" w:eastAsia="仿宋" w:cs="仿宋"/>
          <w:sz w:val="24"/>
          <w:szCs w:val="24"/>
        </w:rPr>
        <w:t xml:space="preserve"> </w:t>
      </w:r>
    </w:p>
    <w:p>
      <w:pPr>
        <w:pStyle w:val="18"/>
        <w:numPr>
          <w:ilvl w:val="1"/>
          <w:numId w:val="7"/>
        </w:numPr>
        <w:tabs>
          <w:tab w:val="left" w:pos="898"/>
        </w:tabs>
        <w:spacing w:before="5" w:line="360" w:lineRule="auto"/>
        <w:ind w:left="446" w:leftChars="161" w:right="10" w:hanging="92" w:hangingChars="40"/>
        <w:jc w:val="both"/>
        <w:rPr>
          <w:rFonts w:ascii="仿宋" w:hAnsi="仿宋" w:eastAsia="仿宋" w:cs="仿宋"/>
          <w:b/>
          <w:sz w:val="24"/>
          <w:szCs w:val="24"/>
        </w:rPr>
      </w:pPr>
      <w:r>
        <w:rPr>
          <w:rFonts w:hint="eastAsia" w:ascii="仿宋" w:hAnsi="仿宋" w:eastAsia="仿宋" w:cs="仿宋"/>
          <w:spacing w:val="-4"/>
          <w:sz w:val="24"/>
          <w:szCs w:val="24"/>
        </w:rPr>
        <w:t>所有投标均以人民币报价。投标人的投标报价应遵守 “中华人民共和国价</w:t>
      </w:r>
      <w:r>
        <w:rPr>
          <w:rFonts w:hint="eastAsia" w:ascii="仿宋" w:hAnsi="仿宋" w:eastAsia="仿宋" w:cs="仿宋"/>
          <w:spacing w:val="-15"/>
          <w:sz w:val="24"/>
          <w:szCs w:val="24"/>
        </w:rPr>
        <w:t>格法”。</w:t>
      </w:r>
      <w:r>
        <w:rPr>
          <w:rFonts w:hint="eastAsia" w:ascii="仿宋" w:hAnsi="仿宋" w:eastAsia="仿宋" w:cs="仿宋"/>
          <w:b/>
          <w:spacing w:val="-4"/>
          <w:sz w:val="24"/>
          <w:szCs w:val="24"/>
        </w:rPr>
        <w:t>投标人的报价不得超过采购项目最高限价，否则将被认为是无效投标而予以拒绝。</w:t>
      </w:r>
      <w:r>
        <w:rPr>
          <w:rFonts w:hint="eastAsia" w:ascii="仿宋" w:hAnsi="仿宋" w:eastAsia="仿宋" w:cs="仿宋"/>
          <w:b/>
          <w:spacing w:val="-4"/>
          <w:w w:val="99"/>
          <w:sz w:val="24"/>
          <w:szCs w:val="24"/>
        </w:rPr>
        <w:t xml:space="preserve"> </w:t>
      </w:r>
    </w:p>
    <w:p>
      <w:pPr>
        <w:pStyle w:val="18"/>
        <w:numPr>
          <w:ilvl w:val="1"/>
          <w:numId w:val="7"/>
        </w:numPr>
        <w:tabs>
          <w:tab w:val="left" w:pos="958"/>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投标人应在投标分项报价表（附件三）上标明投标相关服务的单价（</w:t>
      </w:r>
      <w:r>
        <w:rPr>
          <w:rFonts w:hint="eastAsia" w:ascii="仿宋" w:hAnsi="仿宋" w:eastAsia="仿宋" w:cs="仿宋"/>
          <w:spacing w:val="-8"/>
          <w:sz w:val="24"/>
          <w:szCs w:val="24"/>
        </w:rPr>
        <w:t>如适</w:t>
      </w:r>
      <w:r>
        <w:rPr>
          <w:rFonts w:hint="eastAsia" w:ascii="仿宋" w:hAnsi="仿宋" w:eastAsia="仿宋" w:cs="仿宋"/>
          <w:sz w:val="24"/>
          <w:szCs w:val="24"/>
        </w:rPr>
        <w:t xml:space="preserve">用）和总价，并由法定代表人或其授权代表签署。 </w:t>
      </w:r>
    </w:p>
    <w:p>
      <w:pPr>
        <w:pStyle w:val="18"/>
        <w:numPr>
          <w:ilvl w:val="1"/>
          <w:numId w:val="7"/>
        </w:numPr>
        <w:tabs>
          <w:tab w:val="left" w:pos="898"/>
        </w:tabs>
        <w:spacing w:line="360" w:lineRule="auto"/>
        <w:ind w:left="450" w:leftChars="161" w:hanging="96" w:hangingChars="40"/>
        <w:jc w:val="both"/>
        <w:rPr>
          <w:rFonts w:ascii="仿宋" w:hAnsi="仿宋" w:eastAsia="仿宋" w:cs="仿宋"/>
          <w:sz w:val="24"/>
          <w:szCs w:val="24"/>
        </w:rPr>
      </w:pPr>
      <w:r>
        <w:rPr>
          <w:rFonts w:hint="eastAsia" w:ascii="仿宋" w:hAnsi="仿宋" w:eastAsia="仿宋" w:cs="仿宋"/>
          <w:sz w:val="24"/>
          <w:szCs w:val="24"/>
        </w:rPr>
        <w:t xml:space="preserve">投标分项报价表上的价格应按下列方式填写： </w:t>
      </w:r>
    </w:p>
    <w:p>
      <w:pPr>
        <w:pStyle w:val="18"/>
        <w:numPr>
          <w:ilvl w:val="2"/>
          <w:numId w:val="7"/>
        </w:numPr>
        <w:tabs>
          <w:tab w:val="left" w:pos="1138"/>
        </w:tabs>
        <w:spacing w:before="39"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投标总报价需包含所有服务内容细项报价的费用； </w:t>
      </w:r>
    </w:p>
    <w:p>
      <w:pPr>
        <w:pStyle w:val="18"/>
        <w:numPr>
          <w:ilvl w:val="2"/>
          <w:numId w:val="7"/>
        </w:numPr>
        <w:tabs>
          <w:tab w:val="left" w:pos="1198"/>
        </w:tabs>
        <w:spacing w:line="360" w:lineRule="auto"/>
        <w:ind w:left="449" w:leftChars="161" w:right="11" w:hanging="95" w:hangingChars="40"/>
        <w:rPr>
          <w:rFonts w:ascii="仿宋" w:hAnsi="仿宋" w:eastAsia="仿宋" w:cs="仿宋"/>
          <w:sz w:val="24"/>
          <w:szCs w:val="24"/>
        </w:rPr>
      </w:pPr>
      <w:r>
        <w:rPr>
          <w:rFonts w:hint="eastAsia" w:ascii="仿宋" w:hAnsi="仿宋" w:eastAsia="仿宋" w:cs="仿宋"/>
          <w:spacing w:val="-1"/>
          <w:sz w:val="24"/>
          <w:szCs w:val="24"/>
        </w:rPr>
        <w:t>除特别声明，投标人的报价应包含为完成本项目实施过程中所有可能发</w:t>
      </w:r>
      <w:r>
        <w:rPr>
          <w:rFonts w:hint="eastAsia" w:ascii="仿宋" w:hAnsi="仿宋" w:eastAsia="仿宋" w:cs="仿宋"/>
          <w:sz w:val="24"/>
          <w:szCs w:val="24"/>
        </w:rPr>
        <w:t xml:space="preserve">生的费用，项目实施过程中所需的一切费用，均计入投标总价。 </w:t>
      </w:r>
    </w:p>
    <w:p>
      <w:pPr>
        <w:pStyle w:val="18"/>
        <w:numPr>
          <w:ilvl w:val="2"/>
          <w:numId w:val="7"/>
        </w:numPr>
        <w:tabs>
          <w:tab w:val="left" w:pos="1080"/>
        </w:tabs>
        <w:spacing w:before="5"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其他发生的与本项目相关需计入投标成本的费用。 </w:t>
      </w:r>
    </w:p>
    <w:p>
      <w:pPr>
        <w:pStyle w:val="18"/>
        <w:numPr>
          <w:ilvl w:val="1"/>
          <w:numId w:val="7"/>
        </w:numPr>
        <w:tabs>
          <w:tab w:val="left" w:pos="898"/>
        </w:tabs>
        <w:spacing w:before="158" w:line="360" w:lineRule="auto"/>
        <w:ind w:left="446" w:leftChars="161" w:right="10" w:hanging="92" w:hangingChars="40"/>
        <w:jc w:val="both"/>
        <w:rPr>
          <w:rFonts w:ascii="仿宋" w:hAnsi="仿宋" w:eastAsia="仿宋" w:cs="仿宋"/>
          <w:sz w:val="24"/>
          <w:szCs w:val="24"/>
        </w:rPr>
      </w:pPr>
      <w:r>
        <w:rPr>
          <w:rFonts w:hint="eastAsia" w:ascii="仿宋" w:hAnsi="仿宋" w:eastAsia="仿宋" w:cs="仿宋"/>
          <w:spacing w:val="-4"/>
          <w:sz w:val="24"/>
          <w:szCs w:val="24"/>
        </w:rPr>
        <w:t xml:space="preserve">为了方便评标委员会对投标文件进行比较，投标人可根据本须知 </w:t>
      </w:r>
      <w:r>
        <w:rPr>
          <w:rFonts w:hint="eastAsia" w:ascii="仿宋" w:hAnsi="仿宋" w:eastAsia="仿宋" w:cs="仿宋"/>
          <w:sz w:val="24"/>
          <w:szCs w:val="24"/>
        </w:rPr>
        <w:t>10.3</w:t>
      </w:r>
      <w:r>
        <w:rPr>
          <w:rFonts w:hint="eastAsia" w:ascii="仿宋" w:hAnsi="仿宋" w:eastAsia="仿宋" w:cs="仿宋"/>
          <w:spacing w:val="-25"/>
          <w:sz w:val="24"/>
          <w:szCs w:val="24"/>
        </w:rPr>
        <w:t xml:space="preserve"> 条的</w:t>
      </w:r>
      <w:r>
        <w:rPr>
          <w:rFonts w:hint="eastAsia" w:ascii="仿宋" w:hAnsi="仿宋" w:eastAsia="仿宋" w:cs="仿宋"/>
          <w:sz w:val="24"/>
          <w:szCs w:val="24"/>
        </w:rPr>
        <w:t xml:space="preserve">规定将投标价分成几部分，并不限制采购人以上述任何条件订立合同的权利。 </w:t>
      </w:r>
    </w:p>
    <w:p>
      <w:pPr>
        <w:pStyle w:val="18"/>
        <w:numPr>
          <w:ilvl w:val="1"/>
          <w:numId w:val="7"/>
        </w:numPr>
        <w:tabs>
          <w:tab w:val="left" w:pos="958"/>
        </w:tabs>
        <w:spacing w:line="360" w:lineRule="auto"/>
        <w:ind w:left="450" w:leftChars="161" w:right="10" w:hanging="96" w:hangingChars="40"/>
        <w:jc w:val="both"/>
        <w:rPr>
          <w:rFonts w:ascii="仿宋" w:hAnsi="仿宋" w:eastAsia="仿宋" w:cs="仿宋"/>
          <w:b/>
          <w:sz w:val="24"/>
          <w:szCs w:val="24"/>
        </w:rPr>
      </w:pPr>
      <w:r>
        <w:rPr>
          <w:rFonts w:hint="eastAsia" w:ascii="仿宋" w:hAnsi="仿宋" w:eastAsia="仿宋" w:cs="仿宋"/>
          <w:sz w:val="24"/>
          <w:szCs w:val="24"/>
        </w:rPr>
        <w:t>投标人所报的各分项投标单价在合同履行过程中是固定不变的，不得以任何理由予以变更。任何包含价格调整要求的投标，</w:t>
      </w:r>
      <w:r>
        <w:rPr>
          <w:rFonts w:hint="eastAsia" w:ascii="仿宋" w:hAnsi="仿宋" w:eastAsia="仿宋" w:cs="仿宋"/>
          <w:b/>
          <w:spacing w:val="-8"/>
          <w:sz w:val="24"/>
          <w:szCs w:val="24"/>
        </w:rPr>
        <w:t xml:space="preserve">依据本须知第 </w:t>
      </w:r>
      <w:r>
        <w:rPr>
          <w:rFonts w:hint="eastAsia" w:ascii="仿宋" w:hAnsi="仿宋" w:eastAsia="仿宋" w:cs="仿宋"/>
          <w:b/>
          <w:sz w:val="24"/>
          <w:szCs w:val="24"/>
        </w:rPr>
        <w:t>20.1</w:t>
      </w:r>
      <w:r>
        <w:rPr>
          <w:rFonts w:hint="eastAsia" w:ascii="仿宋" w:hAnsi="仿宋" w:eastAsia="仿宋" w:cs="仿宋"/>
          <w:b/>
          <w:spacing w:val="-14"/>
          <w:sz w:val="24"/>
          <w:szCs w:val="24"/>
        </w:rPr>
        <w:t xml:space="preserve"> 条规定， </w:t>
      </w:r>
      <w:r>
        <w:rPr>
          <w:rFonts w:hint="eastAsia" w:ascii="仿宋" w:hAnsi="仿宋" w:eastAsia="仿宋" w:cs="仿宋"/>
          <w:b/>
          <w:sz w:val="24"/>
          <w:szCs w:val="24"/>
        </w:rPr>
        <w:t>将被认为是无效投标而予以拒绝。</w:t>
      </w:r>
      <w:r>
        <w:rPr>
          <w:rFonts w:hint="eastAsia" w:ascii="仿宋" w:hAnsi="仿宋" w:eastAsia="仿宋" w:cs="仿宋"/>
          <w:b/>
          <w:w w:val="99"/>
          <w:sz w:val="24"/>
          <w:szCs w:val="24"/>
        </w:rPr>
        <w:t xml:space="preserve"> </w:t>
      </w:r>
    </w:p>
    <w:p>
      <w:pPr>
        <w:pStyle w:val="18"/>
        <w:numPr>
          <w:ilvl w:val="1"/>
          <w:numId w:val="7"/>
        </w:numPr>
        <w:tabs>
          <w:tab w:val="left" w:pos="898"/>
        </w:tabs>
        <w:spacing w:line="360" w:lineRule="auto"/>
        <w:ind w:left="447" w:leftChars="161" w:right="10" w:hanging="93" w:hangingChars="40"/>
        <w:jc w:val="both"/>
        <w:rPr>
          <w:rFonts w:ascii="仿宋" w:hAnsi="仿宋" w:eastAsia="仿宋" w:cs="仿宋"/>
          <w:b/>
          <w:sz w:val="24"/>
          <w:szCs w:val="24"/>
        </w:rPr>
      </w:pPr>
      <w:r>
        <w:rPr>
          <w:rFonts w:hint="eastAsia" w:ascii="仿宋" w:hAnsi="仿宋" w:eastAsia="仿宋" w:cs="仿宋"/>
          <w:spacing w:val="-3"/>
          <w:sz w:val="24"/>
          <w:szCs w:val="24"/>
        </w:rPr>
        <w:t>每种服务只能有一个投标报价，投标人对本项目或分包只允许有一个报价。</w:t>
      </w:r>
      <w:r>
        <w:rPr>
          <w:rFonts w:hint="eastAsia" w:ascii="仿宋" w:hAnsi="仿宋" w:eastAsia="仿宋" w:cs="仿宋"/>
          <w:b/>
          <w:sz w:val="24"/>
          <w:szCs w:val="24"/>
        </w:rPr>
        <w:t>任何选择性报价（或多个方案）的投标将被认为是无效投标而予以拒绝。</w:t>
      </w:r>
      <w:r>
        <w:rPr>
          <w:rFonts w:hint="eastAsia" w:ascii="仿宋" w:hAnsi="仿宋" w:eastAsia="仿宋" w:cs="仿宋"/>
          <w:b/>
          <w:w w:val="99"/>
          <w:sz w:val="24"/>
          <w:szCs w:val="24"/>
        </w:rPr>
        <w:t xml:space="preserve"> </w:t>
      </w:r>
    </w:p>
    <w:p>
      <w:pPr>
        <w:pStyle w:val="18"/>
        <w:numPr>
          <w:ilvl w:val="1"/>
          <w:numId w:val="7"/>
        </w:numPr>
        <w:tabs>
          <w:tab w:val="left" w:pos="958"/>
        </w:tabs>
        <w:spacing w:before="4"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为保证公平竞争，根据相关法律法规规定，投标人不得以低于企业自身经营成本报价， 若评标委员会认为其报价有可能低于企业自身经营成本，且该投</w:t>
      </w:r>
      <w:r>
        <w:rPr>
          <w:rFonts w:hint="eastAsia" w:ascii="仿宋" w:hAnsi="仿宋" w:eastAsia="仿宋" w:cs="仿宋"/>
          <w:spacing w:val="-5"/>
          <w:sz w:val="24"/>
          <w:szCs w:val="24"/>
        </w:rPr>
        <w:t>标人的投标文件内所附资料不能做出合理解释或说明时，评标委员会可以通过澄</w:t>
      </w:r>
      <w:r>
        <w:rPr>
          <w:rFonts w:hint="eastAsia" w:ascii="仿宋" w:hAnsi="仿宋" w:eastAsia="仿宋" w:cs="仿宋"/>
          <w:sz w:val="24"/>
          <w:szCs w:val="24"/>
        </w:rPr>
        <w:t xml:space="preserve">清或少数服从多数的原则，投票确定其报价是否有效。 </w:t>
      </w:r>
    </w:p>
    <w:p>
      <w:pPr>
        <w:pStyle w:val="6"/>
        <w:numPr>
          <w:ilvl w:val="0"/>
          <w:numId w:val="8"/>
        </w:numPr>
        <w:tabs>
          <w:tab w:val="left" w:pos="843"/>
        </w:tabs>
        <w:spacing w:before="0" w:line="360" w:lineRule="auto"/>
        <w:ind w:left="450" w:leftChars="161" w:hanging="96" w:hangingChars="40"/>
        <w:rPr>
          <w:rFonts w:ascii="仿宋" w:hAnsi="仿宋" w:eastAsia="仿宋" w:cs="仿宋"/>
          <w:b w:val="0"/>
        </w:rPr>
      </w:pPr>
      <w:bookmarkStart w:id="16" w:name="_bookmark16"/>
      <w:bookmarkEnd w:id="16"/>
      <w:r>
        <w:rPr>
          <w:rFonts w:hint="eastAsia" w:ascii="仿宋" w:hAnsi="仿宋" w:eastAsia="仿宋" w:cs="仿宋"/>
        </w:rPr>
        <w:t>投标保证金和招标代理服务费</w:t>
      </w:r>
      <w:r>
        <w:rPr>
          <w:rFonts w:hint="eastAsia" w:ascii="仿宋" w:hAnsi="仿宋" w:eastAsia="仿宋" w:cs="仿宋"/>
          <w:b w:val="0"/>
        </w:rPr>
        <w:t xml:space="preserve"> </w:t>
      </w:r>
    </w:p>
    <w:p>
      <w:pPr>
        <w:pStyle w:val="18"/>
        <w:numPr>
          <w:ilvl w:val="1"/>
          <w:numId w:val="8"/>
        </w:numPr>
        <w:tabs>
          <w:tab w:val="left" w:pos="958"/>
        </w:tabs>
        <w:spacing w:before="160"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投标人应按照“投标人须知资料表”规定缴纳投标保证金，并作为其投标</w:t>
      </w:r>
      <w:r>
        <w:rPr>
          <w:rFonts w:hint="eastAsia" w:ascii="仿宋" w:hAnsi="仿宋" w:eastAsia="仿宋" w:cs="仿宋"/>
          <w:sz w:val="24"/>
          <w:szCs w:val="24"/>
        </w:rPr>
        <w:t xml:space="preserve">的一部分。 </w:t>
      </w:r>
    </w:p>
    <w:p>
      <w:pPr>
        <w:pStyle w:val="18"/>
        <w:numPr>
          <w:ilvl w:val="1"/>
          <w:numId w:val="8"/>
        </w:numPr>
        <w:tabs>
          <w:tab w:val="left" w:pos="958"/>
        </w:tabs>
        <w:spacing w:before="5" w:line="360" w:lineRule="auto"/>
        <w:ind w:left="449" w:leftChars="161" w:right="-210" w:hanging="95" w:hangingChars="40"/>
        <w:rPr>
          <w:rFonts w:ascii="仿宋" w:hAnsi="仿宋" w:eastAsia="仿宋" w:cs="仿宋"/>
          <w:sz w:val="24"/>
          <w:szCs w:val="24"/>
        </w:rPr>
      </w:pPr>
      <w:r>
        <w:rPr>
          <w:rFonts w:hint="eastAsia" w:ascii="仿宋" w:hAnsi="仿宋" w:eastAsia="仿宋" w:cs="仿宋"/>
          <w:spacing w:val="-1"/>
          <w:sz w:val="24"/>
          <w:szCs w:val="24"/>
        </w:rPr>
        <w:t>投标保证金是为了保护招标采购单位免遭因投标人的行为蒙受损失而要求</w:t>
      </w:r>
      <w:r>
        <w:rPr>
          <w:rFonts w:hint="eastAsia" w:ascii="仿宋" w:hAnsi="仿宋" w:eastAsia="仿宋" w:cs="仿宋"/>
          <w:sz w:val="24"/>
          <w:szCs w:val="24"/>
        </w:rPr>
        <w:t xml:space="preserve">的。下列任何情况发生，投标保证金将不予退还： </w:t>
      </w:r>
    </w:p>
    <w:p>
      <w:pPr>
        <w:pStyle w:val="18"/>
        <w:numPr>
          <w:ilvl w:val="2"/>
          <w:numId w:val="8"/>
        </w:numPr>
        <w:tabs>
          <w:tab w:val="left" w:pos="131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投标人在规定的投标有效期内撤回投标的； </w:t>
      </w:r>
    </w:p>
    <w:p>
      <w:pPr>
        <w:pStyle w:val="18"/>
        <w:numPr>
          <w:ilvl w:val="2"/>
          <w:numId w:val="8"/>
        </w:numPr>
        <w:tabs>
          <w:tab w:val="left" w:pos="131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中标单位在规定时间内因自身原因未能与采购人签订合同的。 </w:t>
      </w:r>
    </w:p>
    <w:p>
      <w:pPr>
        <w:pStyle w:val="18"/>
        <w:numPr>
          <w:ilvl w:val="1"/>
          <w:numId w:val="8"/>
        </w:numPr>
        <w:tabs>
          <w:tab w:val="left" w:pos="840"/>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投标保证金应用投标货币，并采用投标人须知资料表中规定的任何一种形</w:t>
      </w:r>
      <w:r>
        <w:rPr>
          <w:rFonts w:hint="eastAsia" w:ascii="仿宋" w:hAnsi="仿宋" w:eastAsia="仿宋" w:cs="仿宋"/>
          <w:sz w:val="24"/>
          <w:szCs w:val="24"/>
        </w:rPr>
        <w:t xml:space="preserve">式。 </w:t>
      </w:r>
    </w:p>
    <w:p>
      <w:pPr>
        <w:pStyle w:val="18"/>
        <w:numPr>
          <w:ilvl w:val="1"/>
          <w:numId w:val="8"/>
        </w:numPr>
        <w:tabs>
          <w:tab w:val="left" w:pos="840"/>
          <w:tab w:val="left" w:pos="9020"/>
        </w:tabs>
        <w:spacing w:line="360" w:lineRule="auto"/>
        <w:ind w:left="448" w:leftChars="161" w:hanging="94" w:hangingChars="40"/>
        <w:rPr>
          <w:rFonts w:ascii="仿宋" w:hAnsi="仿宋" w:eastAsia="仿宋" w:cs="仿宋"/>
          <w:sz w:val="24"/>
          <w:szCs w:val="24"/>
        </w:rPr>
      </w:pPr>
      <w:r>
        <w:rPr>
          <w:rFonts w:hint="eastAsia" w:ascii="仿宋" w:hAnsi="仿宋" w:eastAsia="仿宋" w:cs="仿宋"/>
          <w:spacing w:val="-2"/>
          <w:sz w:val="24"/>
          <w:szCs w:val="24"/>
        </w:rPr>
        <w:t xml:space="preserve">中标人的投标保证金，在与采购人签订书面合同后 </w:t>
      </w:r>
      <w:r>
        <w:rPr>
          <w:rFonts w:hint="eastAsia" w:ascii="仿宋" w:hAnsi="仿宋" w:eastAsia="仿宋" w:cs="仿宋"/>
          <w:sz w:val="24"/>
          <w:szCs w:val="24"/>
        </w:rPr>
        <w:t>5</w:t>
      </w:r>
      <w:r>
        <w:rPr>
          <w:rFonts w:hint="eastAsia" w:ascii="仿宋" w:hAnsi="仿宋" w:eastAsia="仿宋" w:cs="仿宋"/>
          <w:spacing w:val="-7"/>
          <w:sz w:val="24"/>
          <w:szCs w:val="24"/>
        </w:rPr>
        <w:t xml:space="preserve"> 个工作日内无息退还</w:t>
      </w:r>
    </w:p>
    <w:p>
      <w:pPr>
        <w:pStyle w:val="9"/>
        <w:spacing w:line="360" w:lineRule="auto"/>
        <w:ind w:left="440" w:leftChars="161" w:right="10" w:hanging="86" w:hangingChars="40"/>
        <w:rPr>
          <w:rFonts w:ascii="仿宋" w:hAnsi="仿宋" w:eastAsia="仿宋" w:cs="仿宋"/>
          <w:b/>
        </w:rPr>
      </w:pPr>
      <w:r>
        <w:rPr>
          <w:rFonts w:hint="eastAsia" w:ascii="仿宋" w:hAnsi="仿宋" w:eastAsia="仿宋" w:cs="仿宋"/>
          <w:spacing w:val="-12"/>
        </w:rPr>
        <w:t xml:space="preserve">中标人。未中标的投标人的投标保证金，将于中标通知书发出之日起 </w:t>
      </w:r>
      <w:r>
        <w:rPr>
          <w:rFonts w:hint="eastAsia" w:ascii="仿宋" w:hAnsi="仿宋" w:eastAsia="仿宋" w:cs="仿宋"/>
        </w:rPr>
        <w:t>5</w:t>
      </w:r>
      <w:r>
        <w:rPr>
          <w:rFonts w:hint="eastAsia" w:ascii="仿宋" w:hAnsi="仿宋" w:eastAsia="仿宋" w:cs="仿宋"/>
          <w:spacing w:val="-16"/>
        </w:rPr>
        <w:t xml:space="preserve"> 个工作日</w:t>
      </w:r>
      <w:r>
        <w:rPr>
          <w:rFonts w:hint="eastAsia" w:ascii="仿宋" w:hAnsi="仿宋" w:eastAsia="仿宋" w:cs="仿宋"/>
        </w:rPr>
        <w:t>内无息退还投标人。</w:t>
      </w:r>
      <w:r>
        <w:rPr>
          <w:rFonts w:hint="eastAsia" w:ascii="仿宋" w:hAnsi="仿宋" w:eastAsia="仿宋" w:cs="仿宋"/>
          <w:b/>
          <w:w w:val="99"/>
        </w:rPr>
        <w:t xml:space="preserve"> </w:t>
      </w:r>
    </w:p>
    <w:p>
      <w:pPr>
        <w:pStyle w:val="18"/>
        <w:numPr>
          <w:ilvl w:val="1"/>
          <w:numId w:val="8"/>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中标人应按照“投标人须知资料表”中的规定在领取中标通知书时交付招标代理服务费</w:t>
      </w:r>
      <w:r>
        <w:rPr>
          <w:rFonts w:hint="eastAsia" w:ascii="仿宋" w:hAnsi="仿宋" w:eastAsia="仿宋" w:cs="仿宋"/>
          <w:sz w:val="24"/>
          <w:szCs w:val="24"/>
        </w:rPr>
        <w:t xml:space="preserve">。   </w:t>
      </w:r>
    </w:p>
    <w:p>
      <w:pPr>
        <w:pStyle w:val="6"/>
        <w:numPr>
          <w:ilvl w:val="0"/>
          <w:numId w:val="8"/>
        </w:numPr>
        <w:tabs>
          <w:tab w:val="left" w:pos="843"/>
        </w:tabs>
        <w:spacing w:before="39" w:line="360" w:lineRule="auto"/>
        <w:ind w:left="450" w:leftChars="161" w:hanging="96" w:hangingChars="40"/>
        <w:rPr>
          <w:rFonts w:ascii="仿宋" w:hAnsi="仿宋" w:eastAsia="仿宋" w:cs="仿宋"/>
          <w:b w:val="0"/>
        </w:rPr>
      </w:pPr>
      <w:bookmarkStart w:id="17" w:name="_bookmark17"/>
      <w:bookmarkEnd w:id="17"/>
      <w:r>
        <w:rPr>
          <w:rFonts w:hint="eastAsia" w:ascii="仿宋" w:hAnsi="仿宋" w:eastAsia="仿宋" w:cs="仿宋"/>
        </w:rPr>
        <w:t>投标有效期</w:t>
      </w:r>
      <w:r>
        <w:rPr>
          <w:rFonts w:hint="eastAsia" w:ascii="仿宋" w:hAnsi="仿宋" w:eastAsia="仿宋" w:cs="仿宋"/>
          <w:b w:val="0"/>
        </w:rPr>
        <w:t xml:space="preserve"> </w:t>
      </w:r>
    </w:p>
    <w:p>
      <w:pPr>
        <w:pStyle w:val="18"/>
        <w:numPr>
          <w:ilvl w:val="1"/>
          <w:numId w:val="8"/>
        </w:numPr>
        <w:tabs>
          <w:tab w:val="left" w:pos="898"/>
        </w:tabs>
        <w:spacing w:before="161" w:line="360" w:lineRule="auto"/>
        <w:ind w:left="445" w:leftChars="161" w:right="10" w:hanging="91" w:hangingChars="40"/>
        <w:jc w:val="both"/>
        <w:rPr>
          <w:rFonts w:ascii="仿宋" w:hAnsi="仿宋" w:eastAsia="仿宋" w:cs="仿宋"/>
          <w:b/>
          <w:sz w:val="24"/>
          <w:szCs w:val="24"/>
        </w:rPr>
      </w:pPr>
      <w:r>
        <w:rPr>
          <w:rFonts w:hint="eastAsia" w:ascii="仿宋" w:hAnsi="仿宋" w:eastAsia="仿宋" w:cs="仿宋"/>
          <w:spacing w:val="-6"/>
          <w:sz w:val="24"/>
          <w:szCs w:val="24"/>
        </w:rPr>
        <w:t xml:space="preserve">投标应在规定的开标日起 </w:t>
      </w:r>
      <w:r>
        <w:rPr>
          <w:rFonts w:hint="eastAsia" w:ascii="仿宋" w:hAnsi="仿宋" w:eastAsia="仿宋" w:cs="仿宋"/>
          <w:sz w:val="24"/>
          <w:szCs w:val="24"/>
          <w:u w:val="single"/>
        </w:rPr>
        <w:t>90</w:t>
      </w:r>
      <w:r>
        <w:rPr>
          <w:rFonts w:hint="eastAsia" w:ascii="仿宋" w:hAnsi="仿宋" w:eastAsia="仿宋" w:cs="仿宋"/>
          <w:spacing w:val="-13"/>
          <w:sz w:val="24"/>
          <w:szCs w:val="24"/>
          <w:u w:val="single"/>
        </w:rPr>
        <w:t xml:space="preserve"> 个日历日</w:t>
      </w:r>
      <w:r>
        <w:rPr>
          <w:rFonts w:hint="eastAsia" w:ascii="仿宋" w:hAnsi="仿宋" w:eastAsia="仿宋" w:cs="仿宋"/>
          <w:spacing w:val="-6"/>
          <w:sz w:val="24"/>
          <w:szCs w:val="24"/>
        </w:rPr>
        <w:t>内保持有效，</w:t>
      </w:r>
      <w:r>
        <w:rPr>
          <w:rFonts w:hint="eastAsia" w:ascii="仿宋" w:hAnsi="仿宋" w:eastAsia="仿宋" w:cs="仿宋"/>
          <w:b/>
          <w:spacing w:val="-2"/>
          <w:sz w:val="24"/>
          <w:szCs w:val="24"/>
        </w:rPr>
        <w:t>投标有效期不满足要求</w:t>
      </w:r>
      <w:r>
        <w:rPr>
          <w:rFonts w:hint="eastAsia" w:ascii="仿宋" w:hAnsi="仿宋" w:eastAsia="仿宋" w:cs="仿宋"/>
          <w:b/>
          <w:sz w:val="24"/>
          <w:szCs w:val="24"/>
        </w:rPr>
        <w:t>的投标将被认为是无效投标而予以拒绝。</w:t>
      </w:r>
      <w:r>
        <w:rPr>
          <w:rFonts w:hint="eastAsia" w:ascii="仿宋" w:hAnsi="仿宋" w:eastAsia="仿宋" w:cs="仿宋"/>
          <w:b/>
          <w:w w:val="99"/>
          <w:sz w:val="24"/>
          <w:szCs w:val="24"/>
        </w:rPr>
        <w:t xml:space="preserve"> </w:t>
      </w:r>
    </w:p>
    <w:p>
      <w:pPr>
        <w:pStyle w:val="18"/>
        <w:numPr>
          <w:ilvl w:val="1"/>
          <w:numId w:val="8"/>
        </w:numPr>
        <w:tabs>
          <w:tab w:val="left" w:pos="958"/>
        </w:tabs>
        <w:spacing w:before="5"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招标采购单位可根据实际情况，在原投标有效期截止之前，要求投标人同</w:t>
      </w:r>
      <w:r>
        <w:rPr>
          <w:rFonts w:hint="eastAsia" w:ascii="仿宋" w:hAnsi="仿宋" w:eastAsia="仿宋" w:cs="仿宋"/>
          <w:spacing w:val="-8"/>
          <w:sz w:val="24"/>
          <w:szCs w:val="24"/>
        </w:rPr>
        <w:t>意延长投标的有效期。接受该要求的投标人将不会被要求和允许修正其投标，且</w:t>
      </w:r>
      <w:r>
        <w:rPr>
          <w:rFonts w:hint="eastAsia" w:ascii="仿宋" w:hAnsi="仿宋" w:eastAsia="仿宋" w:cs="仿宋"/>
          <w:spacing w:val="-4"/>
          <w:sz w:val="24"/>
          <w:szCs w:val="24"/>
        </w:rPr>
        <w:t>本须知中有关投标保证金的要求将在延长了的有效期内继续有效。投标人也可以</w:t>
      </w:r>
      <w:r>
        <w:rPr>
          <w:rFonts w:hint="eastAsia" w:ascii="仿宋" w:hAnsi="仿宋" w:eastAsia="仿宋" w:cs="仿宋"/>
          <w:spacing w:val="-7"/>
          <w:sz w:val="24"/>
          <w:szCs w:val="24"/>
        </w:rPr>
        <w:t>拒绝招标采购单位的这种要求，其投标保证金将不会被没收。上述要求和答复都</w:t>
      </w:r>
      <w:r>
        <w:rPr>
          <w:rFonts w:hint="eastAsia" w:ascii="仿宋" w:hAnsi="仿宋" w:eastAsia="仿宋" w:cs="仿宋"/>
          <w:sz w:val="24"/>
          <w:szCs w:val="24"/>
        </w:rPr>
        <w:t xml:space="preserve">应以书面形式提交。 </w:t>
      </w:r>
    </w:p>
    <w:p>
      <w:pPr>
        <w:pStyle w:val="6"/>
        <w:numPr>
          <w:ilvl w:val="0"/>
          <w:numId w:val="8"/>
        </w:numPr>
        <w:tabs>
          <w:tab w:val="left" w:pos="843"/>
        </w:tabs>
        <w:spacing w:before="0" w:line="360" w:lineRule="auto"/>
        <w:ind w:left="450" w:leftChars="161" w:hanging="96" w:hangingChars="40"/>
        <w:rPr>
          <w:rFonts w:ascii="仿宋" w:hAnsi="仿宋" w:eastAsia="仿宋" w:cs="仿宋"/>
          <w:b w:val="0"/>
        </w:rPr>
      </w:pPr>
      <w:bookmarkStart w:id="18" w:name="_bookmark18"/>
      <w:bookmarkEnd w:id="18"/>
      <w:r>
        <w:rPr>
          <w:rFonts w:hint="eastAsia" w:ascii="仿宋" w:hAnsi="仿宋" w:eastAsia="仿宋" w:cs="仿宋"/>
        </w:rPr>
        <w:t>投标文件的签署及规定</w:t>
      </w:r>
      <w:r>
        <w:rPr>
          <w:rFonts w:hint="eastAsia" w:ascii="仿宋" w:hAnsi="仿宋" w:eastAsia="仿宋" w:cs="仿宋"/>
          <w:b w:val="0"/>
        </w:rPr>
        <w:t xml:space="preserve"> </w:t>
      </w:r>
    </w:p>
    <w:p>
      <w:pPr>
        <w:pStyle w:val="18"/>
        <w:numPr>
          <w:ilvl w:val="1"/>
          <w:numId w:val="8"/>
        </w:numPr>
        <w:tabs>
          <w:tab w:val="left" w:pos="963"/>
        </w:tabs>
        <w:spacing w:before="160" w:line="360" w:lineRule="auto"/>
        <w:ind w:left="453" w:leftChars="161" w:right="10" w:hanging="99" w:hangingChars="40"/>
        <w:jc w:val="both"/>
        <w:rPr>
          <w:rFonts w:ascii="仿宋" w:hAnsi="仿宋" w:eastAsia="仿宋" w:cs="仿宋"/>
          <w:sz w:val="24"/>
          <w:szCs w:val="24"/>
        </w:rPr>
      </w:pPr>
      <w:r>
        <w:rPr>
          <w:rFonts w:hint="eastAsia" w:ascii="仿宋" w:hAnsi="仿宋" w:eastAsia="仿宋" w:cs="仿宋"/>
          <w:spacing w:val="4"/>
          <w:sz w:val="24"/>
          <w:szCs w:val="24"/>
        </w:rPr>
        <w:t>投标人应按照“第二章 投标人须知资料表”规定的份数提交投标文件正</w:t>
      </w:r>
      <w:r>
        <w:rPr>
          <w:rFonts w:hint="eastAsia" w:ascii="仿宋" w:hAnsi="仿宋" w:eastAsia="仿宋" w:cs="仿宋"/>
          <w:spacing w:val="1"/>
          <w:sz w:val="24"/>
          <w:szCs w:val="24"/>
        </w:rPr>
        <w:t>本、副本、电子版，每份投标文件须清楚地标明“正本”或“副本”或“电子</w:t>
      </w:r>
      <w:r>
        <w:rPr>
          <w:rFonts w:hint="eastAsia" w:ascii="仿宋" w:hAnsi="仿宋" w:eastAsia="仿宋" w:cs="仿宋"/>
          <w:sz w:val="24"/>
          <w:szCs w:val="24"/>
        </w:rPr>
        <w:t xml:space="preserve">版”。若正本与副本或电子版不符，以正本为准。 </w:t>
      </w:r>
    </w:p>
    <w:p>
      <w:pPr>
        <w:pStyle w:val="18"/>
        <w:numPr>
          <w:ilvl w:val="1"/>
          <w:numId w:val="8"/>
        </w:numPr>
        <w:tabs>
          <w:tab w:val="left" w:pos="958"/>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投标文件的正本需打印或用不退色墨水书写，并按要求由投标人的法定代</w:t>
      </w:r>
      <w:r>
        <w:rPr>
          <w:rFonts w:hint="eastAsia" w:ascii="仿宋" w:hAnsi="仿宋" w:eastAsia="仿宋" w:cs="仿宋"/>
          <w:spacing w:val="-2"/>
          <w:sz w:val="24"/>
          <w:szCs w:val="24"/>
        </w:rPr>
        <w:t>表人或经其正式授权的代表在投标文件上签字</w:t>
      </w:r>
      <w:r>
        <w:rPr>
          <w:rFonts w:hint="eastAsia" w:ascii="仿宋" w:hAnsi="仿宋" w:eastAsia="仿宋" w:cs="仿宋"/>
          <w:sz w:val="24"/>
          <w:szCs w:val="24"/>
        </w:rPr>
        <w:t>（或盖章</w:t>
      </w:r>
      <w:r>
        <w:rPr>
          <w:rFonts w:hint="eastAsia" w:ascii="仿宋" w:hAnsi="仿宋" w:eastAsia="仿宋" w:cs="仿宋"/>
          <w:spacing w:val="-29"/>
          <w:sz w:val="24"/>
          <w:szCs w:val="24"/>
        </w:rPr>
        <w:t>）</w:t>
      </w:r>
      <w:r>
        <w:rPr>
          <w:rFonts w:hint="eastAsia" w:ascii="仿宋" w:hAnsi="仿宋" w:eastAsia="仿宋" w:cs="仿宋"/>
          <w:spacing w:val="-6"/>
          <w:sz w:val="24"/>
          <w:szCs w:val="24"/>
        </w:rPr>
        <w:t>并加盖投标人公章。授</w:t>
      </w:r>
      <w:r>
        <w:rPr>
          <w:rFonts w:hint="eastAsia" w:ascii="仿宋" w:hAnsi="仿宋" w:eastAsia="仿宋" w:cs="仿宋"/>
          <w:sz w:val="24"/>
          <w:szCs w:val="24"/>
        </w:rPr>
        <w:t>权代表须持有书面的“法定代表人授权书”</w:t>
      </w:r>
      <w:r>
        <w:rPr>
          <w:rFonts w:hint="eastAsia" w:ascii="仿宋" w:hAnsi="仿宋" w:eastAsia="仿宋" w:cs="仿宋"/>
          <w:spacing w:val="2"/>
          <w:sz w:val="24"/>
          <w:szCs w:val="24"/>
        </w:rPr>
        <w:t>（</w:t>
      </w:r>
      <w:r>
        <w:rPr>
          <w:rFonts w:hint="eastAsia" w:ascii="仿宋" w:hAnsi="仿宋" w:eastAsia="仿宋" w:cs="仿宋"/>
          <w:sz w:val="24"/>
          <w:szCs w:val="24"/>
        </w:rPr>
        <w:t>标准格式附后</w:t>
      </w:r>
      <w:r>
        <w:rPr>
          <w:rFonts w:hint="eastAsia" w:ascii="仿宋" w:hAnsi="仿宋" w:eastAsia="仿宋" w:cs="仿宋"/>
          <w:spacing w:val="-120"/>
          <w:sz w:val="24"/>
          <w:szCs w:val="24"/>
        </w:rPr>
        <w:t>）</w:t>
      </w:r>
      <w:r>
        <w:rPr>
          <w:rFonts w:hint="eastAsia" w:ascii="仿宋" w:hAnsi="仿宋" w:eastAsia="仿宋" w:cs="仿宋"/>
          <w:sz w:val="24"/>
          <w:szCs w:val="24"/>
        </w:rPr>
        <w:t>，并将其附在投标</w:t>
      </w:r>
      <w:r>
        <w:rPr>
          <w:rFonts w:hint="eastAsia" w:ascii="仿宋" w:hAnsi="仿宋" w:eastAsia="仿宋" w:cs="仿宋"/>
          <w:spacing w:val="-11"/>
          <w:sz w:val="24"/>
          <w:szCs w:val="24"/>
        </w:rPr>
        <w:t>文件中。如对投标文件进行了修改，则应由投标人的法定代表人或经其正式授权</w:t>
      </w:r>
      <w:r>
        <w:rPr>
          <w:rFonts w:hint="eastAsia" w:ascii="仿宋" w:hAnsi="仿宋" w:eastAsia="仿宋" w:cs="仿宋"/>
          <w:spacing w:val="-7"/>
          <w:sz w:val="24"/>
          <w:szCs w:val="24"/>
        </w:rPr>
        <w:t>的代表在修改的每一页上签字。投标文件应当装订成册，编制页码。投标文件的</w:t>
      </w:r>
      <w:r>
        <w:rPr>
          <w:rFonts w:hint="eastAsia" w:ascii="仿宋" w:hAnsi="仿宋" w:eastAsia="仿宋" w:cs="仿宋"/>
          <w:sz w:val="24"/>
          <w:szCs w:val="24"/>
        </w:rPr>
        <w:t xml:space="preserve">副本可采用正本的复印件。 </w:t>
      </w:r>
    </w:p>
    <w:p>
      <w:pPr>
        <w:pStyle w:val="18"/>
        <w:numPr>
          <w:ilvl w:val="1"/>
          <w:numId w:val="8"/>
        </w:numPr>
        <w:tabs>
          <w:tab w:val="left" w:pos="958"/>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任何行间插字、涂改和增删，必须由投标人法定代表人或经其正式授权的</w:t>
      </w:r>
      <w:r>
        <w:rPr>
          <w:rFonts w:hint="eastAsia" w:ascii="仿宋" w:hAnsi="仿宋" w:eastAsia="仿宋" w:cs="仿宋"/>
          <w:sz w:val="24"/>
          <w:szCs w:val="24"/>
        </w:rPr>
        <w:t xml:space="preserve">代表签字后才有效。 </w:t>
      </w:r>
    </w:p>
    <w:p>
      <w:pPr>
        <w:pStyle w:val="18"/>
        <w:numPr>
          <w:ilvl w:val="1"/>
          <w:numId w:val="8"/>
        </w:numPr>
        <w:tabs>
          <w:tab w:val="left" w:pos="898"/>
        </w:tabs>
        <w:spacing w:before="1" w:line="360" w:lineRule="auto"/>
        <w:ind w:left="450" w:leftChars="161" w:hanging="96" w:hangingChars="40"/>
        <w:jc w:val="both"/>
        <w:rPr>
          <w:rFonts w:ascii="仿宋" w:hAnsi="仿宋" w:eastAsia="仿宋" w:cs="仿宋"/>
          <w:sz w:val="24"/>
          <w:szCs w:val="24"/>
        </w:rPr>
      </w:pPr>
      <w:r>
        <w:rPr>
          <w:rFonts w:hint="eastAsia" w:ascii="仿宋" w:hAnsi="仿宋" w:eastAsia="仿宋" w:cs="仿宋"/>
          <w:sz w:val="24"/>
          <w:szCs w:val="24"/>
        </w:rPr>
        <w:t xml:space="preserve">投标文件因字迹潦草或表达不清所引起的后果由投标人负责。 </w:t>
      </w:r>
    </w:p>
    <w:p>
      <w:pPr>
        <w:pStyle w:val="9"/>
        <w:spacing w:line="360" w:lineRule="auto"/>
        <w:ind w:left="450" w:leftChars="161" w:hanging="96" w:hangingChars="40"/>
        <w:rPr>
          <w:rFonts w:ascii="仿宋" w:hAnsi="仿宋" w:eastAsia="仿宋" w:cs="仿宋"/>
          <w:b/>
          <w:bCs/>
        </w:rPr>
      </w:pPr>
      <w:r>
        <w:rPr>
          <w:rFonts w:hint="eastAsia" w:ascii="仿宋" w:hAnsi="仿宋" w:eastAsia="仿宋" w:cs="仿宋"/>
          <w:b/>
          <w:bCs/>
        </w:rPr>
        <w:t xml:space="preserve"> </w:t>
      </w:r>
      <w:bookmarkStart w:id="19" w:name="_bookmark19"/>
      <w:bookmarkEnd w:id="19"/>
      <w:r>
        <w:rPr>
          <w:rFonts w:hint="eastAsia" w:ascii="仿宋" w:hAnsi="仿宋" w:eastAsia="仿宋" w:cs="仿宋"/>
          <w:b/>
          <w:bCs/>
        </w:rPr>
        <w:t xml:space="preserve">四 投标文件的递交 </w:t>
      </w:r>
    </w:p>
    <w:p>
      <w:pPr>
        <w:pStyle w:val="18"/>
        <w:numPr>
          <w:ilvl w:val="0"/>
          <w:numId w:val="8"/>
        </w:numPr>
        <w:tabs>
          <w:tab w:val="left" w:pos="843"/>
        </w:tabs>
        <w:spacing w:line="360" w:lineRule="auto"/>
        <w:ind w:left="450" w:leftChars="161" w:hanging="96" w:hangingChars="40"/>
        <w:rPr>
          <w:rFonts w:ascii="仿宋" w:hAnsi="仿宋" w:eastAsia="仿宋" w:cs="仿宋"/>
          <w:sz w:val="24"/>
          <w:szCs w:val="24"/>
        </w:rPr>
      </w:pPr>
      <w:bookmarkStart w:id="20" w:name="_bookmark20"/>
      <w:bookmarkEnd w:id="20"/>
      <w:r>
        <w:rPr>
          <w:rFonts w:hint="eastAsia" w:ascii="仿宋" w:hAnsi="仿宋" w:eastAsia="仿宋" w:cs="仿宋"/>
          <w:b/>
          <w:sz w:val="24"/>
          <w:szCs w:val="24"/>
        </w:rPr>
        <w:t>投标文件的密封和标记</w:t>
      </w:r>
      <w:r>
        <w:rPr>
          <w:rFonts w:hint="eastAsia" w:ascii="仿宋" w:hAnsi="仿宋" w:eastAsia="仿宋" w:cs="仿宋"/>
          <w:sz w:val="24"/>
          <w:szCs w:val="24"/>
        </w:rPr>
        <w:t xml:space="preserve"> </w:t>
      </w:r>
    </w:p>
    <w:p>
      <w:pPr>
        <w:pStyle w:val="18"/>
        <w:numPr>
          <w:ilvl w:val="1"/>
          <w:numId w:val="8"/>
        </w:numPr>
        <w:tabs>
          <w:tab w:val="left" w:pos="898"/>
        </w:tabs>
        <w:spacing w:line="360" w:lineRule="auto"/>
        <w:ind w:left="450" w:leftChars="161" w:hanging="96" w:hangingChars="40"/>
        <w:jc w:val="both"/>
        <w:rPr>
          <w:rFonts w:ascii="仿宋" w:hAnsi="仿宋" w:eastAsia="仿宋" w:cs="仿宋"/>
          <w:sz w:val="24"/>
          <w:szCs w:val="24"/>
        </w:rPr>
      </w:pPr>
      <w:r>
        <w:rPr>
          <w:rFonts w:hint="eastAsia" w:ascii="仿宋" w:hAnsi="仿宋" w:eastAsia="仿宋" w:cs="仿宋"/>
          <w:sz w:val="24"/>
          <w:szCs w:val="24"/>
        </w:rPr>
        <w:t xml:space="preserve">投标时，投标人应将投标文件正本、所有的副本、电子版密封提交。 </w:t>
      </w:r>
    </w:p>
    <w:p>
      <w:pPr>
        <w:pStyle w:val="18"/>
        <w:numPr>
          <w:ilvl w:val="1"/>
          <w:numId w:val="8"/>
        </w:numPr>
        <w:tabs>
          <w:tab w:val="left" w:pos="958"/>
        </w:tabs>
        <w:spacing w:line="360" w:lineRule="auto"/>
        <w:ind w:left="450" w:leftChars="161" w:right="10" w:hanging="96" w:hangingChars="40"/>
        <w:jc w:val="both"/>
        <w:rPr>
          <w:rFonts w:ascii="仿宋" w:hAnsi="仿宋" w:eastAsia="仿宋" w:cs="仿宋"/>
          <w:b/>
          <w:sz w:val="24"/>
          <w:szCs w:val="24"/>
        </w:rPr>
      </w:pPr>
      <w:r>
        <w:rPr>
          <w:rFonts w:hint="eastAsia" w:ascii="仿宋" w:hAnsi="仿宋" w:eastAsia="仿宋" w:cs="仿宋"/>
          <w:sz w:val="24"/>
          <w:szCs w:val="24"/>
        </w:rPr>
        <w:t>为方便开标唱标，投标人应将“投标一览表”</w:t>
      </w:r>
      <w:r>
        <w:rPr>
          <w:rFonts w:hint="eastAsia" w:ascii="仿宋" w:hAnsi="仿宋" w:eastAsia="仿宋" w:cs="仿宋"/>
          <w:b/>
          <w:sz w:val="24"/>
          <w:szCs w:val="24"/>
        </w:rPr>
        <w:t>原件</w:t>
      </w:r>
      <w:r>
        <w:rPr>
          <w:rFonts w:hint="eastAsia" w:ascii="仿宋" w:hAnsi="仿宋" w:eastAsia="仿宋" w:cs="仿宋"/>
          <w:spacing w:val="-2"/>
          <w:sz w:val="24"/>
          <w:szCs w:val="24"/>
        </w:rPr>
        <w:t>单独密封，并在信封上</w:t>
      </w:r>
      <w:r>
        <w:rPr>
          <w:rFonts w:hint="eastAsia" w:ascii="仿宋" w:hAnsi="仿宋" w:eastAsia="仿宋" w:cs="仿宋"/>
          <w:spacing w:val="-7"/>
          <w:sz w:val="24"/>
          <w:szCs w:val="24"/>
        </w:rPr>
        <w:t>标明“投标一览表”字样，在投标时单独递交。同时，</w:t>
      </w:r>
      <w:r>
        <w:rPr>
          <w:rFonts w:hint="eastAsia" w:ascii="仿宋" w:hAnsi="仿宋" w:eastAsia="仿宋" w:cs="仿宋"/>
          <w:b/>
          <w:spacing w:val="-2"/>
          <w:sz w:val="24"/>
          <w:szCs w:val="24"/>
        </w:rPr>
        <w:t>投标文件中也应附有此表</w:t>
      </w:r>
      <w:r>
        <w:rPr>
          <w:rFonts w:hint="eastAsia" w:ascii="仿宋" w:hAnsi="仿宋" w:eastAsia="仿宋" w:cs="仿宋"/>
          <w:b/>
          <w:sz w:val="24"/>
          <w:szCs w:val="24"/>
        </w:rPr>
        <w:t>原件。</w:t>
      </w:r>
      <w:r>
        <w:rPr>
          <w:rFonts w:hint="eastAsia" w:ascii="仿宋" w:hAnsi="仿宋" w:eastAsia="仿宋" w:cs="仿宋"/>
          <w:b/>
          <w:w w:val="99"/>
          <w:sz w:val="24"/>
          <w:szCs w:val="24"/>
        </w:rPr>
        <w:t xml:space="preserve"> </w:t>
      </w:r>
    </w:p>
    <w:p>
      <w:pPr>
        <w:pStyle w:val="18"/>
        <w:numPr>
          <w:ilvl w:val="1"/>
          <w:numId w:val="8"/>
        </w:numPr>
        <w:tabs>
          <w:tab w:val="left" w:pos="840"/>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所有信封上均应： </w:t>
      </w:r>
    </w:p>
    <w:p>
      <w:pPr>
        <w:pStyle w:val="18"/>
        <w:numPr>
          <w:ilvl w:val="0"/>
          <w:numId w:val="9"/>
        </w:numPr>
        <w:tabs>
          <w:tab w:val="left" w:pos="119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清楚标明递交至招标公告或投标邀请中指明的地址。</w:t>
      </w:r>
      <w:r>
        <w:rPr>
          <w:rFonts w:hint="eastAsia" w:ascii="仿宋" w:hAnsi="仿宋" w:eastAsia="仿宋" w:cs="仿宋"/>
          <w:spacing w:val="-3"/>
          <w:sz w:val="24"/>
          <w:szCs w:val="24"/>
        </w:rPr>
        <w:t>注明招标公告或投标邀请中指明的项目名称、项目编号和“</w:t>
      </w:r>
      <w:r>
        <w:rPr>
          <w:rFonts w:hint="eastAsia" w:ascii="仿宋" w:hAnsi="仿宋" w:eastAsia="仿宋" w:cs="仿宋"/>
          <w:b/>
          <w:spacing w:val="-15"/>
          <w:sz w:val="24"/>
          <w:szCs w:val="24"/>
          <w:u w:val="single"/>
        </w:rPr>
        <w:t>（</w:t>
      </w:r>
      <w:r>
        <w:rPr>
          <w:rFonts w:hint="eastAsia" w:ascii="仿宋" w:hAnsi="仿宋" w:eastAsia="仿宋" w:cs="仿宋"/>
          <w:b/>
          <w:sz w:val="24"/>
          <w:szCs w:val="24"/>
          <w:u w:val="single"/>
        </w:rPr>
        <w:t>开标日期</w:t>
      </w:r>
      <w:r>
        <w:rPr>
          <w:rFonts w:hint="eastAsia" w:ascii="仿宋" w:hAnsi="仿宋" w:eastAsia="仿宋" w:cs="仿宋"/>
          <w:b/>
          <w:spacing w:val="-78"/>
          <w:sz w:val="24"/>
          <w:szCs w:val="24"/>
          <w:u w:val="single"/>
        </w:rPr>
        <w:t>、时间</w:t>
      </w:r>
      <w:r>
        <w:rPr>
          <w:rFonts w:hint="eastAsia" w:ascii="仿宋" w:hAnsi="仿宋" w:eastAsia="仿宋" w:cs="仿宋"/>
          <w:b/>
          <w:sz w:val="24"/>
          <w:szCs w:val="24"/>
          <w:u w:val="single"/>
        </w:rPr>
        <w:t>）</w:t>
      </w:r>
      <w:r>
        <w:rPr>
          <w:rFonts w:hint="eastAsia" w:ascii="仿宋" w:hAnsi="仿宋" w:eastAsia="仿宋" w:cs="仿宋"/>
          <w:b/>
          <w:spacing w:val="17"/>
          <w:sz w:val="24"/>
          <w:szCs w:val="24"/>
        </w:rPr>
        <w:t xml:space="preserve"> 之前不得启封</w:t>
      </w:r>
      <w:r>
        <w:rPr>
          <w:rFonts w:hint="eastAsia" w:ascii="仿宋" w:hAnsi="仿宋" w:eastAsia="仿宋" w:cs="仿宋"/>
          <w:sz w:val="24"/>
          <w:szCs w:val="24"/>
        </w:rPr>
        <w:t xml:space="preserve">”的字样。 </w:t>
      </w:r>
    </w:p>
    <w:p>
      <w:pPr>
        <w:pStyle w:val="18"/>
        <w:numPr>
          <w:ilvl w:val="0"/>
          <w:numId w:val="9"/>
        </w:numPr>
        <w:tabs>
          <w:tab w:val="left" w:pos="119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在信封的封装处</w:t>
      </w:r>
      <w:r>
        <w:rPr>
          <w:rFonts w:hint="eastAsia" w:ascii="仿宋" w:hAnsi="仿宋" w:eastAsia="仿宋" w:cs="仿宋"/>
          <w:b/>
          <w:sz w:val="24"/>
          <w:szCs w:val="24"/>
        </w:rPr>
        <w:t>加盖投标人公章</w:t>
      </w:r>
      <w:r>
        <w:rPr>
          <w:rFonts w:hint="eastAsia" w:ascii="仿宋" w:hAnsi="仿宋" w:eastAsia="仿宋" w:cs="仿宋"/>
          <w:spacing w:val="-3"/>
          <w:sz w:val="24"/>
          <w:szCs w:val="24"/>
        </w:rPr>
        <w:t>。</w:t>
      </w:r>
      <w:r>
        <w:rPr>
          <w:rFonts w:hint="eastAsia" w:ascii="仿宋" w:hAnsi="仿宋" w:eastAsia="仿宋" w:cs="仿宋"/>
          <w:sz w:val="24"/>
          <w:szCs w:val="24"/>
        </w:rPr>
        <w:t xml:space="preserve"> </w:t>
      </w:r>
    </w:p>
    <w:p>
      <w:pPr>
        <w:pStyle w:val="18"/>
        <w:numPr>
          <w:ilvl w:val="1"/>
          <w:numId w:val="8"/>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 xml:space="preserve">所有信封上还应写明投标人名称和地址，以便若其投标被宣布为“迟到” </w:t>
      </w:r>
      <w:r>
        <w:rPr>
          <w:rFonts w:hint="eastAsia" w:ascii="仿宋" w:hAnsi="仿宋" w:eastAsia="仿宋" w:cs="仿宋"/>
          <w:sz w:val="24"/>
          <w:szCs w:val="24"/>
        </w:rPr>
        <w:t xml:space="preserve">投标时，能原封退回。 </w:t>
      </w:r>
    </w:p>
    <w:p>
      <w:pPr>
        <w:pStyle w:val="18"/>
        <w:numPr>
          <w:ilvl w:val="1"/>
          <w:numId w:val="8"/>
        </w:numPr>
        <w:tabs>
          <w:tab w:val="left" w:pos="958"/>
        </w:tabs>
        <w:spacing w:before="5"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如果投标人未按上述要求密封及加写标记，采购代理机构对投标文件的误</w:t>
      </w:r>
      <w:r>
        <w:rPr>
          <w:rFonts w:hint="eastAsia" w:ascii="仿宋" w:hAnsi="仿宋" w:eastAsia="仿宋" w:cs="仿宋"/>
          <w:sz w:val="24"/>
          <w:szCs w:val="24"/>
        </w:rPr>
        <w:t xml:space="preserve">投或过早启封概不负责。 </w:t>
      </w:r>
    </w:p>
    <w:p>
      <w:pPr>
        <w:pStyle w:val="6"/>
        <w:numPr>
          <w:ilvl w:val="0"/>
          <w:numId w:val="8"/>
        </w:numPr>
        <w:tabs>
          <w:tab w:val="left" w:pos="843"/>
        </w:tabs>
        <w:spacing w:before="5" w:line="360" w:lineRule="auto"/>
        <w:ind w:left="450" w:leftChars="161" w:hanging="96" w:hangingChars="40"/>
        <w:rPr>
          <w:rFonts w:ascii="仿宋" w:hAnsi="仿宋" w:eastAsia="仿宋" w:cs="仿宋"/>
          <w:b w:val="0"/>
        </w:rPr>
      </w:pPr>
      <w:bookmarkStart w:id="21" w:name="_bookmark21"/>
      <w:bookmarkEnd w:id="21"/>
      <w:r>
        <w:rPr>
          <w:rFonts w:hint="eastAsia" w:ascii="仿宋" w:hAnsi="仿宋" w:eastAsia="仿宋" w:cs="仿宋"/>
        </w:rPr>
        <w:t>投标截止时间</w:t>
      </w:r>
      <w:r>
        <w:rPr>
          <w:rFonts w:hint="eastAsia" w:ascii="仿宋" w:hAnsi="仿宋" w:eastAsia="仿宋" w:cs="仿宋"/>
          <w:b w:val="0"/>
        </w:rPr>
        <w:t xml:space="preserve"> </w:t>
      </w:r>
    </w:p>
    <w:p>
      <w:pPr>
        <w:pStyle w:val="18"/>
        <w:numPr>
          <w:ilvl w:val="1"/>
          <w:numId w:val="8"/>
        </w:numPr>
        <w:tabs>
          <w:tab w:val="left" w:pos="958"/>
        </w:tabs>
        <w:spacing w:before="159"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投标人应在招标公告或投标邀请中规定的截止日期和时间前，将投标文件</w:t>
      </w:r>
      <w:r>
        <w:rPr>
          <w:rFonts w:hint="eastAsia" w:ascii="仿宋" w:hAnsi="仿宋" w:eastAsia="仿宋" w:cs="仿宋"/>
          <w:sz w:val="24"/>
          <w:szCs w:val="24"/>
        </w:rPr>
        <w:t xml:space="preserve">递交至采购代理机构，递交地点应是招标公告或投标邀请中规定的地址。 </w:t>
      </w:r>
    </w:p>
    <w:p>
      <w:pPr>
        <w:pStyle w:val="18"/>
        <w:numPr>
          <w:ilvl w:val="1"/>
          <w:numId w:val="8"/>
        </w:numPr>
        <w:tabs>
          <w:tab w:val="left" w:pos="898"/>
        </w:tabs>
        <w:spacing w:line="360" w:lineRule="auto"/>
        <w:ind w:left="447" w:leftChars="161" w:right="10" w:hanging="93" w:hangingChars="40"/>
        <w:rPr>
          <w:rFonts w:ascii="仿宋" w:hAnsi="仿宋" w:eastAsia="仿宋" w:cs="仿宋"/>
          <w:sz w:val="24"/>
          <w:szCs w:val="24"/>
        </w:rPr>
      </w:pPr>
      <w:r>
        <w:rPr>
          <w:rFonts w:hint="eastAsia" w:ascii="仿宋" w:hAnsi="仿宋" w:eastAsia="仿宋" w:cs="仿宋"/>
          <w:spacing w:val="-3"/>
          <w:sz w:val="24"/>
          <w:szCs w:val="24"/>
        </w:rPr>
        <w:t>招标采购单位有权按本须知的规定，通过修改招标文件延长投标截止时间。</w:t>
      </w:r>
      <w:r>
        <w:rPr>
          <w:rFonts w:hint="eastAsia" w:ascii="仿宋" w:hAnsi="仿宋" w:eastAsia="仿宋" w:cs="仿宋"/>
          <w:spacing w:val="-10"/>
          <w:sz w:val="24"/>
          <w:szCs w:val="24"/>
        </w:rPr>
        <w:t xml:space="preserve">在此情况下，招标采购单位和投标人受投标截止时间制约的所有权利和义务均应延长至新的截止时间。 </w:t>
      </w:r>
    </w:p>
    <w:p>
      <w:pPr>
        <w:pStyle w:val="18"/>
        <w:numPr>
          <w:ilvl w:val="1"/>
          <w:numId w:val="8"/>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采购代理机构将拒绝并原封退回在本须知规定的投标截止时间后收到的任</w:t>
      </w:r>
      <w:r>
        <w:rPr>
          <w:rFonts w:hint="eastAsia" w:ascii="仿宋" w:hAnsi="仿宋" w:eastAsia="仿宋" w:cs="仿宋"/>
          <w:sz w:val="24"/>
          <w:szCs w:val="24"/>
        </w:rPr>
        <w:t xml:space="preserve">何投标文件及补充文件。 </w:t>
      </w:r>
    </w:p>
    <w:p>
      <w:pPr>
        <w:pStyle w:val="6"/>
        <w:numPr>
          <w:ilvl w:val="0"/>
          <w:numId w:val="8"/>
        </w:numPr>
        <w:tabs>
          <w:tab w:val="left" w:pos="843"/>
        </w:tabs>
        <w:spacing w:before="3" w:line="360" w:lineRule="auto"/>
        <w:ind w:left="450" w:leftChars="161" w:hanging="96" w:hangingChars="40"/>
        <w:rPr>
          <w:rFonts w:ascii="仿宋" w:hAnsi="仿宋" w:eastAsia="仿宋" w:cs="仿宋"/>
          <w:b w:val="0"/>
        </w:rPr>
      </w:pPr>
      <w:bookmarkStart w:id="22" w:name="_bookmark22"/>
      <w:bookmarkEnd w:id="22"/>
      <w:r>
        <w:rPr>
          <w:rFonts w:hint="eastAsia" w:ascii="仿宋" w:hAnsi="仿宋" w:eastAsia="仿宋" w:cs="仿宋"/>
        </w:rPr>
        <w:t>投标文件的修改与撤回</w:t>
      </w:r>
      <w:r>
        <w:rPr>
          <w:rFonts w:hint="eastAsia" w:ascii="仿宋" w:hAnsi="仿宋" w:eastAsia="仿宋" w:cs="仿宋"/>
          <w:b w:val="0"/>
        </w:rPr>
        <w:t xml:space="preserve"> </w:t>
      </w:r>
    </w:p>
    <w:p>
      <w:pPr>
        <w:pStyle w:val="18"/>
        <w:numPr>
          <w:ilvl w:val="1"/>
          <w:numId w:val="8"/>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投标以后，如果投标人提出书面修改或撤标要求，在投标截止时间前送达</w:t>
      </w:r>
      <w:r>
        <w:rPr>
          <w:rFonts w:hint="eastAsia" w:ascii="仿宋" w:hAnsi="仿宋" w:eastAsia="仿宋" w:cs="仿宋"/>
          <w:sz w:val="24"/>
          <w:szCs w:val="24"/>
        </w:rPr>
        <w:t xml:space="preserve">采购代理机构者，采购代理机构将予以接受。 </w:t>
      </w:r>
    </w:p>
    <w:p>
      <w:pPr>
        <w:pStyle w:val="18"/>
        <w:numPr>
          <w:ilvl w:val="1"/>
          <w:numId w:val="8"/>
        </w:numPr>
        <w:tabs>
          <w:tab w:val="left" w:pos="958"/>
        </w:tabs>
        <w:spacing w:line="360" w:lineRule="auto"/>
        <w:ind w:left="449" w:leftChars="161" w:right="230" w:hanging="95" w:hangingChars="40"/>
        <w:rPr>
          <w:rFonts w:ascii="仿宋" w:hAnsi="仿宋" w:eastAsia="仿宋" w:cs="仿宋"/>
          <w:sz w:val="24"/>
          <w:szCs w:val="24"/>
        </w:rPr>
      </w:pPr>
      <w:r>
        <w:rPr>
          <w:rFonts w:hint="eastAsia" w:ascii="仿宋" w:hAnsi="仿宋" w:eastAsia="仿宋" w:cs="仿宋"/>
          <w:spacing w:val="-1"/>
          <w:sz w:val="24"/>
          <w:szCs w:val="24"/>
        </w:rPr>
        <w:t>投标人对投标文件的修改或撤回通知应按本须知规定编制、密封、标记和</w:t>
      </w:r>
      <w:r>
        <w:rPr>
          <w:rFonts w:hint="eastAsia" w:ascii="仿宋" w:hAnsi="仿宋" w:eastAsia="仿宋" w:cs="仿宋"/>
          <w:sz w:val="24"/>
          <w:szCs w:val="24"/>
        </w:rPr>
        <w:t xml:space="preserve">发送。 </w:t>
      </w:r>
    </w:p>
    <w:p>
      <w:pPr>
        <w:pStyle w:val="18"/>
        <w:numPr>
          <w:ilvl w:val="1"/>
          <w:numId w:val="8"/>
        </w:numPr>
        <w:tabs>
          <w:tab w:val="left" w:pos="898"/>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在投标截止时间之后，投标人不得对其投标文件做任何修改。 </w:t>
      </w:r>
    </w:p>
    <w:p>
      <w:pPr>
        <w:pStyle w:val="18"/>
        <w:numPr>
          <w:ilvl w:val="1"/>
          <w:numId w:val="8"/>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从投标截止时间至投标人在投标书格式中确定的投标有效期之间，投标人</w:t>
      </w:r>
      <w:r>
        <w:rPr>
          <w:rFonts w:hint="eastAsia" w:ascii="仿宋" w:hAnsi="仿宋" w:eastAsia="仿宋" w:cs="仿宋"/>
          <w:sz w:val="24"/>
          <w:szCs w:val="24"/>
        </w:rPr>
        <w:t xml:space="preserve">不得撤回其投标，否则其投标保证金将按照本须知的规定不予退还。 </w:t>
      </w:r>
    </w:p>
    <w:p>
      <w:pPr>
        <w:pStyle w:val="6"/>
        <w:spacing w:before="0" w:line="360" w:lineRule="auto"/>
        <w:ind w:left="450" w:leftChars="161" w:right="230" w:hanging="96" w:hangingChars="40"/>
        <w:rPr>
          <w:rFonts w:ascii="仿宋" w:hAnsi="仿宋" w:eastAsia="仿宋" w:cs="仿宋"/>
        </w:rPr>
      </w:pPr>
      <w:bookmarkStart w:id="23" w:name="_bookmark23"/>
      <w:bookmarkEnd w:id="23"/>
      <w:r>
        <w:rPr>
          <w:rFonts w:hint="eastAsia" w:ascii="仿宋" w:hAnsi="仿宋" w:eastAsia="仿宋" w:cs="仿宋"/>
        </w:rPr>
        <w:t>五 开标与评标</w:t>
      </w:r>
      <w:bookmarkStart w:id="24" w:name="_bookmark24"/>
      <w:bookmarkEnd w:id="24"/>
    </w:p>
    <w:p>
      <w:pPr>
        <w:pStyle w:val="6"/>
        <w:spacing w:before="0" w:line="360" w:lineRule="auto"/>
        <w:ind w:left="450" w:leftChars="161" w:right="230" w:hanging="96" w:hangingChars="40"/>
        <w:rPr>
          <w:rFonts w:ascii="仿宋" w:hAnsi="仿宋" w:eastAsia="仿宋" w:cs="仿宋"/>
          <w:b w:val="0"/>
        </w:rPr>
      </w:pPr>
      <w:r>
        <w:rPr>
          <w:rFonts w:hint="eastAsia" w:ascii="仿宋" w:hAnsi="仿宋" w:eastAsia="仿宋" w:cs="仿宋"/>
        </w:rPr>
        <w:t>17．开标</w:t>
      </w:r>
      <w:r>
        <w:rPr>
          <w:rFonts w:hint="eastAsia" w:ascii="仿宋" w:hAnsi="仿宋" w:eastAsia="仿宋" w:cs="仿宋"/>
          <w:b w:val="0"/>
        </w:rPr>
        <w:t xml:space="preserve"> </w:t>
      </w:r>
    </w:p>
    <w:p>
      <w:pPr>
        <w:pStyle w:val="18"/>
        <w:numPr>
          <w:ilvl w:val="1"/>
          <w:numId w:val="10"/>
        </w:numPr>
        <w:tabs>
          <w:tab w:val="left" w:pos="958"/>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采购代理机构将按招标公告或投标邀请的规定，在投标截止时间的同一时</w:t>
      </w:r>
      <w:r>
        <w:rPr>
          <w:rFonts w:hint="eastAsia" w:ascii="仿宋" w:hAnsi="仿宋" w:eastAsia="仿宋" w:cs="仿宋"/>
          <w:spacing w:val="-4"/>
          <w:sz w:val="24"/>
          <w:szCs w:val="24"/>
        </w:rPr>
        <w:t>间和招标公告或投标邀请预先确定的地点组织公开开标。开标时邀请所有投标人</w:t>
      </w:r>
      <w:r>
        <w:rPr>
          <w:rFonts w:hint="eastAsia" w:ascii="仿宋" w:hAnsi="仿宋" w:eastAsia="仿宋" w:cs="仿宋"/>
          <w:spacing w:val="-7"/>
          <w:sz w:val="24"/>
          <w:szCs w:val="24"/>
        </w:rPr>
        <w:t>代表、采购人和有关方面代表参加。参加开标的代表应签名报到以证明其出席。</w:t>
      </w:r>
      <w:r>
        <w:rPr>
          <w:rFonts w:hint="eastAsia" w:ascii="仿宋" w:hAnsi="仿宋" w:eastAsia="仿宋" w:cs="仿宋"/>
          <w:sz w:val="24"/>
          <w:szCs w:val="24"/>
        </w:rPr>
        <w:t xml:space="preserve"> </w:t>
      </w:r>
    </w:p>
    <w:p>
      <w:pPr>
        <w:pStyle w:val="18"/>
        <w:numPr>
          <w:ilvl w:val="1"/>
          <w:numId w:val="10"/>
        </w:numPr>
        <w:tabs>
          <w:tab w:val="left" w:pos="958"/>
          <w:tab w:val="left" w:pos="9020"/>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开标时，由投标人或其推选的代表检查投标文件的密封情况，也可以由监</w:t>
      </w:r>
      <w:r>
        <w:rPr>
          <w:rFonts w:hint="eastAsia" w:ascii="仿宋" w:hAnsi="仿宋" w:eastAsia="仿宋" w:cs="仿宋"/>
          <w:spacing w:val="-1"/>
          <w:sz w:val="24"/>
          <w:szCs w:val="24"/>
        </w:rPr>
        <w:t>察人员或公证人员检查，经确认无误后，由采购代理机构当众宣读投标人名称、</w:t>
      </w:r>
      <w:r>
        <w:rPr>
          <w:rFonts w:hint="eastAsia" w:ascii="仿宋" w:hAnsi="仿宋" w:eastAsia="仿宋" w:cs="仿宋"/>
          <w:sz w:val="24"/>
          <w:szCs w:val="24"/>
        </w:rPr>
        <w:t xml:space="preserve">投标价格、价格折扣、书面修改和撤回投标的通知、是否提交了投标保证金等。未宣读的投标价格、价格折扣等实质内容，评标时不予承认。 </w:t>
      </w:r>
    </w:p>
    <w:p>
      <w:pPr>
        <w:pStyle w:val="18"/>
        <w:numPr>
          <w:ilvl w:val="1"/>
          <w:numId w:val="10"/>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除了按照本须知的规定原封退回迟到的投标文件之外，开标时将不得拒绝</w:t>
      </w:r>
      <w:r>
        <w:rPr>
          <w:rFonts w:hint="eastAsia" w:ascii="仿宋" w:hAnsi="仿宋" w:eastAsia="仿宋" w:cs="仿宋"/>
          <w:sz w:val="24"/>
          <w:szCs w:val="24"/>
        </w:rPr>
        <w:t xml:space="preserve">任何投标。 </w:t>
      </w:r>
    </w:p>
    <w:p>
      <w:pPr>
        <w:pStyle w:val="18"/>
        <w:numPr>
          <w:ilvl w:val="1"/>
          <w:numId w:val="10"/>
        </w:numPr>
        <w:tabs>
          <w:tab w:val="left" w:pos="898"/>
        </w:tabs>
        <w:spacing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采购代理机构将对唱标内容做开标记录，由投标人代表签字确认。</w:t>
      </w:r>
      <w:bookmarkStart w:id="25" w:name="_bookmark25"/>
      <w:bookmarkEnd w:id="25"/>
    </w:p>
    <w:p>
      <w:pPr>
        <w:pStyle w:val="18"/>
        <w:tabs>
          <w:tab w:val="left" w:pos="898"/>
        </w:tabs>
        <w:spacing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18．评标委员会</w:t>
      </w:r>
      <w:r>
        <w:rPr>
          <w:rFonts w:hint="eastAsia" w:ascii="仿宋" w:hAnsi="仿宋" w:eastAsia="仿宋" w:cs="仿宋"/>
          <w:sz w:val="24"/>
          <w:szCs w:val="24"/>
        </w:rPr>
        <w:t xml:space="preserve"> </w:t>
      </w:r>
    </w:p>
    <w:p>
      <w:pPr>
        <w:pStyle w:val="18"/>
        <w:numPr>
          <w:ilvl w:val="1"/>
          <w:numId w:val="11"/>
        </w:numPr>
        <w:tabs>
          <w:tab w:val="left" w:pos="958"/>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评标委员会根据招标采购项目的特点进行组建，并负责评标工作。评标委</w:t>
      </w:r>
      <w:r>
        <w:rPr>
          <w:rFonts w:hint="eastAsia" w:ascii="仿宋" w:hAnsi="仿宋" w:eastAsia="仿宋" w:cs="仿宋"/>
          <w:spacing w:val="-4"/>
          <w:sz w:val="24"/>
          <w:szCs w:val="24"/>
        </w:rPr>
        <w:t>员会的组成依照政府采购法等有关法律法规的规定执行，成员人数为</w:t>
      </w:r>
      <w:r>
        <w:rPr>
          <w:rFonts w:hint="eastAsia" w:ascii="仿宋" w:hAnsi="仿宋" w:eastAsia="仿宋" w:cs="仿宋"/>
          <w:spacing w:val="-4"/>
          <w:sz w:val="24"/>
          <w:szCs w:val="24"/>
          <w:lang w:val="en-US"/>
        </w:rPr>
        <w:t xml:space="preserve"> 7</w:t>
      </w:r>
      <w:r>
        <w:rPr>
          <w:rFonts w:hint="eastAsia" w:ascii="仿宋" w:hAnsi="仿宋" w:eastAsia="仿宋" w:cs="仿宋"/>
          <w:spacing w:val="-52"/>
          <w:sz w:val="24"/>
          <w:szCs w:val="24"/>
        </w:rPr>
        <w:t xml:space="preserve"> 人</w:t>
      </w:r>
      <w:r>
        <w:rPr>
          <w:rFonts w:hint="eastAsia" w:ascii="仿宋" w:hAnsi="仿宋" w:eastAsia="仿宋" w:cs="仿宋"/>
          <w:sz w:val="24"/>
          <w:szCs w:val="24"/>
        </w:rPr>
        <w:t>（</w:t>
      </w:r>
      <w:r>
        <w:rPr>
          <w:rFonts w:hint="eastAsia" w:ascii="仿宋" w:hAnsi="仿宋" w:eastAsia="仿宋" w:cs="仿宋"/>
          <w:spacing w:val="-8"/>
          <w:sz w:val="24"/>
          <w:szCs w:val="24"/>
        </w:rPr>
        <w:t>采购人</w:t>
      </w:r>
      <w:r>
        <w:rPr>
          <w:rFonts w:hint="eastAsia" w:ascii="仿宋" w:hAnsi="仿宋" w:eastAsia="仿宋" w:cs="仿宋"/>
          <w:spacing w:val="-16"/>
          <w:sz w:val="24"/>
          <w:szCs w:val="24"/>
        </w:rPr>
        <w:t xml:space="preserve">代表 </w:t>
      </w:r>
      <w:r>
        <w:rPr>
          <w:rFonts w:hint="eastAsia" w:ascii="仿宋" w:hAnsi="仿宋" w:eastAsia="仿宋" w:cs="仿宋"/>
          <w:sz w:val="24"/>
          <w:szCs w:val="24"/>
        </w:rPr>
        <w:t>0</w:t>
      </w:r>
      <w:r>
        <w:rPr>
          <w:rFonts w:hint="eastAsia" w:ascii="仿宋" w:hAnsi="仿宋" w:eastAsia="仿宋" w:cs="仿宋"/>
          <w:spacing w:val="-30"/>
          <w:sz w:val="24"/>
          <w:szCs w:val="24"/>
        </w:rPr>
        <w:t xml:space="preserve"> 人</w:t>
      </w:r>
      <w:r>
        <w:rPr>
          <w:rFonts w:hint="eastAsia" w:ascii="仿宋" w:hAnsi="仿宋" w:eastAsia="仿宋" w:cs="仿宋"/>
          <w:spacing w:val="-120"/>
          <w:sz w:val="24"/>
          <w:szCs w:val="24"/>
        </w:rPr>
        <w:t>）</w:t>
      </w:r>
      <w:r>
        <w:rPr>
          <w:rFonts w:hint="eastAsia" w:ascii="仿宋" w:hAnsi="仿宋" w:eastAsia="仿宋" w:cs="仿宋"/>
          <w:spacing w:val="-4"/>
          <w:sz w:val="24"/>
          <w:szCs w:val="24"/>
        </w:rPr>
        <w:t xml:space="preserve">，其中经济、技术等方面的专家不得少于 </w:t>
      </w:r>
      <w:r>
        <w:rPr>
          <w:rFonts w:hint="eastAsia" w:ascii="仿宋" w:hAnsi="仿宋" w:eastAsia="仿宋" w:cs="仿宋"/>
          <w:sz w:val="24"/>
          <w:szCs w:val="24"/>
        </w:rPr>
        <w:t xml:space="preserve">2/3。 </w:t>
      </w:r>
    </w:p>
    <w:p>
      <w:pPr>
        <w:pStyle w:val="18"/>
        <w:numPr>
          <w:ilvl w:val="1"/>
          <w:numId w:val="11"/>
        </w:numPr>
        <w:tabs>
          <w:tab w:val="left" w:pos="958"/>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评标委员会成员应依照政府采购法及其他各项有关政府采购评审管理办法</w:t>
      </w:r>
      <w:r>
        <w:rPr>
          <w:rFonts w:hint="eastAsia" w:ascii="仿宋" w:hAnsi="仿宋" w:eastAsia="仿宋" w:cs="仿宋"/>
          <w:sz w:val="24"/>
          <w:szCs w:val="24"/>
        </w:rPr>
        <w:t xml:space="preserve">的规定，履行评审专家的各项职责。 </w:t>
      </w:r>
    </w:p>
    <w:p>
      <w:pPr>
        <w:pStyle w:val="18"/>
        <w:numPr>
          <w:ilvl w:val="1"/>
          <w:numId w:val="11"/>
        </w:numPr>
        <w:tabs>
          <w:tab w:val="left" w:pos="958"/>
        </w:tabs>
        <w:spacing w:before="2"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评标委员会成员有回避事由、擅离职守或者因健康等原因不能继续履行评</w:t>
      </w:r>
      <w:r>
        <w:rPr>
          <w:rFonts w:hint="eastAsia" w:ascii="仿宋" w:hAnsi="仿宋" w:eastAsia="仿宋" w:cs="仿宋"/>
          <w:sz w:val="24"/>
          <w:szCs w:val="24"/>
        </w:rPr>
        <w:t xml:space="preserve">标专家职责的，招标采购单位有权向相关监督管理部门通报。 </w:t>
      </w:r>
    </w:p>
    <w:p>
      <w:pPr>
        <w:pStyle w:val="18"/>
        <w:numPr>
          <w:ilvl w:val="1"/>
          <w:numId w:val="11"/>
        </w:numPr>
        <w:tabs>
          <w:tab w:val="left" w:pos="840"/>
        </w:tabs>
        <w:spacing w:before="5"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评标委员会成员不履行法定职责，影响项目评审的，招标采购单位将依照</w:t>
      </w:r>
      <w:r>
        <w:rPr>
          <w:rFonts w:hint="eastAsia" w:ascii="仿宋" w:hAnsi="仿宋" w:eastAsia="仿宋" w:cs="仿宋"/>
          <w:sz w:val="24"/>
          <w:szCs w:val="24"/>
        </w:rPr>
        <w:t xml:space="preserve">政府采购相关法律法规的规定向有关监督管理部门通报或投诉。 </w:t>
      </w:r>
    </w:p>
    <w:p>
      <w:pPr>
        <w:pStyle w:val="6"/>
        <w:numPr>
          <w:ilvl w:val="0"/>
          <w:numId w:val="12"/>
        </w:numPr>
        <w:tabs>
          <w:tab w:val="left" w:pos="843"/>
        </w:tabs>
        <w:spacing w:before="5" w:line="360" w:lineRule="auto"/>
        <w:ind w:left="450" w:leftChars="161" w:hanging="96" w:hangingChars="40"/>
        <w:rPr>
          <w:rFonts w:ascii="仿宋" w:hAnsi="仿宋" w:eastAsia="仿宋" w:cs="仿宋"/>
          <w:b w:val="0"/>
        </w:rPr>
      </w:pPr>
      <w:bookmarkStart w:id="26" w:name="_bookmark26"/>
      <w:bookmarkEnd w:id="26"/>
      <w:r>
        <w:rPr>
          <w:rFonts w:hint="eastAsia" w:ascii="仿宋" w:hAnsi="仿宋" w:eastAsia="仿宋" w:cs="仿宋"/>
        </w:rPr>
        <w:t>投标文件的初审与澄清</w:t>
      </w:r>
      <w:r>
        <w:rPr>
          <w:rFonts w:hint="eastAsia" w:ascii="仿宋" w:hAnsi="仿宋" w:eastAsia="仿宋" w:cs="仿宋"/>
          <w:b w:val="0"/>
        </w:rPr>
        <w:t xml:space="preserve"> </w:t>
      </w:r>
    </w:p>
    <w:p>
      <w:pPr>
        <w:pStyle w:val="18"/>
        <w:numPr>
          <w:ilvl w:val="1"/>
          <w:numId w:val="12"/>
        </w:numPr>
        <w:tabs>
          <w:tab w:val="left" w:pos="844"/>
        </w:tabs>
        <w:spacing w:before="160"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投标文件的初审</w:t>
      </w:r>
      <w:r>
        <w:rPr>
          <w:rFonts w:hint="eastAsia" w:ascii="仿宋" w:hAnsi="仿宋" w:eastAsia="仿宋" w:cs="仿宋"/>
          <w:b/>
          <w:w w:val="99"/>
          <w:sz w:val="24"/>
          <w:szCs w:val="24"/>
        </w:rPr>
        <w:t xml:space="preserve"> </w:t>
      </w:r>
    </w:p>
    <w:p>
      <w:pPr>
        <w:pStyle w:val="18"/>
        <w:numPr>
          <w:ilvl w:val="2"/>
          <w:numId w:val="12"/>
        </w:numPr>
        <w:tabs>
          <w:tab w:val="left" w:pos="1079"/>
        </w:tabs>
        <w:spacing w:before="159"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初审是对投标文件中的资格证明、投标保证金等进行审查，以确定投标</w:t>
      </w:r>
      <w:r>
        <w:rPr>
          <w:rFonts w:hint="eastAsia" w:ascii="仿宋" w:hAnsi="仿宋" w:eastAsia="仿宋" w:cs="仿宋"/>
          <w:sz w:val="24"/>
          <w:szCs w:val="24"/>
        </w:rPr>
        <w:t xml:space="preserve">人是否具备投标资格。 </w:t>
      </w:r>
    </w:p>
    <w:p>
      <w:pPr>
        <w:pStyle w:val="6"/>
        <w:numPr>
          <w:ilvl w:val="1"/>
          <w:numId w:val="12"/>
        </w:numPr>
        <w:tabs>
          <w:tab w:val="left" w:pos="844"/>
        </w:tabs>
        <w:spacing w:before="0" w:line="360" w:lineRule="auto"/>
        <w:ind w:left="450" w:leftChars="161" w:hanging="96" w:hangingChars="40"/>
        <w:rPr>
          <w:rFonts w:ascii="仿宋" w:hAnsi="仿宋" w:eastAsia="仿宋" w:cs="仿宋"/>
        </w:rPr>
      </w:pPr>
      <w:r>
        <w:rPr>
          <w:rFonts w:hint="eastAsia" w:ascii="仿宋" w:hAnsi="仿宋" w:eastAsia="仿宋" w:cs="仿宋"/>
        </w:rPr>
        <w:t>投标文件的澄清</w:t>
      </w:r>
      <w:r>
        <w:rPr>
          <w:rFonts w:hint="eastAsia" w:ascii="仿宋" w:hAnsi="仿宋" w:eastAsia="仿宋" w:cs="仿宋"/>
          <w:w w:val="99"/>
        </w:rPr>
        <w:t xml:space="preserve"> </w:t>
      </w:r>
    </w:p>
    <w:p>
      <w:pPr>
        <w:pStyle w:val="18"/>
        <w:numPr>
          <w:ilvl w:val="2"/>
          <w:numId w:val="12"/>
        </w:numPr>
        <w:tabs>
          <w:tab w:val="left" w:pos="1198"/>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在评标期间，对投标文件中含义不明确、同类问题表述不一致或者有明</w:t>
      </w:r>
      <w:r>
        <w:rPr>
          <w:rFonts w:hint="eastAsia" w:ascii="仿宋" w:hAnsi="仿宋" w:eastAsia="仿宋" w:cs="仿宋"/>
          <w:spacing w:val="1"/>
          <w:sz w:val="24"/>
          <w:szCs w:val="24"/>
        </w:rPr>
        <w:t>显文字和计算错误的内容，评标委员会可以书面形式要求投标人作出必要的澄</w:t>
      </w:r>
      <w:r>
        <w:rPr>
          <w:rFonts w:hint="eastAsia" w:ascii="仿宋" w:hAnsi="仿宋" w:eastAsia="仿宋" w:cs="仿宋"/>
          <w:spacing w:val="-10"/>
          <w:sz w:val="24"/>
          <w:szCs w:val="24"/>
        </w:rPr>
        <w:t>清、说明或者补正。投标人的澄清、说明或者补正应当采用书面形式，由投标人</w:t>
      </w:r>
      <w:r>
        <w:rPr>
          <w:rFonts w:hint="eastAsia" w:ascii="仿宋" w:hAnsi="仿宋" w:eastAsia="仿宋" w:cs="仿宋"/>
          <w:spacing w:val="-7"/>
          <w:sz w:val="24"/>
          <w:szCs w:val="24"/>
        </w:rPr>
        <w:t>法定代表人或正式授权代表签字，并不得超出投标文件的范围或者改变投标文件</w:t>
      </w:r>
      <w:r>
        <w:rPr>
          <w:rFonts w:hint="eastAsia" w:ascii="仿宋" w:hAnsi="仿宋" w:eastAsia="仿宋" w:cs="仿宋"/>
          <w:sz w:val="24"/>
          <w:szCs w:val="24"/>
        </w:rPr>
        <w:t xml:space="preserve">的实质性内容。   </w:t>
      </w:r>
    </w:p>
    <w:p>
      <w:pPr>
        <w:pStyle w:val="18"/>
        <w:numPr>
          <w:ilvl w:val="2"/>
          <w:numId w:val="12"/>
        </w:numPr>
        <w:tabs>
          <w:tab w:val="left" w:pos="1138"/>
        </w:tabs>
        <w:spacing w:line="360" w:lineRule="auto"/>
        <w:ind w:left="450" w:leftChars="161" w:hanging="96" w:hangingChars="40"/>
        <w:jc w:val="both"/>
        <w:rPr>
          <w:rFonts w:ascii="仿宋" w:hAnsi="仿宋" w:eastAsia="仿宋" w:cs="仿宋"/>
          <w:sz w:val="24"/>
          <w:szCs w:val="24"/>
        </w:rPr>
      </w:pPr>
      <w:r>
        <w:rPr>
          <w:rFonts w:hint="eastAsia" w:ascii="仿宋" w:hAnsi="仿宋" w:eastAsia="仿宋" w:cs="仿宋"/>
          <w:sz w:val="24"/>
          <w:szCs w:val="24"/>
        </w:rPr>
        <w:t xml:space="preserve">澄清文件将作为投标文件内容的一部分。 </w:t>
      </w:r>
    </w:p>
    <w:p>
      <w:pPr>
        <w:pStyle w:val="18"/>
        <w:numPr>
          <w:ilvl w:val="2"/>
          <w:numId w:val="12"/>
        </w:numPr>
        <w:tabs>
          <w:tab w:val="left" w:pos="1138"/>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文字和算术错误将按以下方法更正： </w:t>
      </w:r>
    </w:p>
    <w:p>
      <w:pPr>
        <w:pStyle w:val="18"/>
        <w:numPr>
          <w:ilvl w:val="0"/>
          <w:numId w:val="13"/>
        </w:numPr>
        <w:tabs>
          <w:tab w:val="left" w:pos="961"/>
        </w:tabs>
        <w:spacing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投标文件中开标一览表（报价表）</w:t>
      </w:r>
      <w:r>
        <w:rPr>
          <w:rFonts w:hint="eastAsia" w:ascii="仿宋" w:hAnsi="仿宋" w:eastAsia="仿宋" w:cs="仿宋"/>
          <w:spacing w:val="-1"/>
          <w:sz w:val="24"/>
          <w:szCs w:val="24"/>
        </w:rPr>
        <w:t xml:space="preserve">内容与投标文件中相应内容不一致的， </w:t>
      </w:r>
      <w:r>
        <w:rPr>
          <w:rFonts w:hint="eastAsia" w:ascii="仿宋" w:hAnsi="仿宋" w:eastAsia="仿宋" w:cs="仿宋"/>
          <w:sz w:val="24"/>
          <w:szCs w:val="24"/>
        </w:rPr>
        <w:t xml:space="preserve">以开标一览表（报价表）为准； </w:t>
      </w:r>
    </w:p>
    <w:p>
      <w:pPr>
        <w:pStyle w:val="18"/>
        <w:numPr>
          <w:ilvl w:val="0"/>
          <w:numId w:val="13"/>
        </w:numPr>
        <w:tabs>
          <w:tab w:val="left" w:pos="959"/>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大写金额和小写金额不一致的，以大写金额为准； </w:t>
      </w:r>
    </w:p>
    <w:p>
      <w:pPr>
        <w:pStyle w:val="18"/>
        <w:numPr>
          <w:ilvl w:val="0"/>
          <w:numId w:val="13"/>
        </w:numPr>
        <w:tabs>
          <w:tab w:val="left" w:pos="961"/>
        </w:tabs>
        <w:spacing w:before="39"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单价金额小数点或者百分比有明显错位的，以开标一览表的总价为准，并</w:t>
      </w:r>
      <w:r>
        <w:rPr>
          <w:rFonts w:hint="eastAsia" w:ascii="仿宋" w:hAnsi="仿宋" w:eastAsia="仿宋" w:cs="仿宋"/>
          <w:sz w:val="24"/>
          <w:szCs w:val="24"/>
        </w:rPr>
        <w:t xml:space="preserve">修改单价； </w:t>
      </w:r>
    </w:p>
    <w:p>
      <w:pPr>
        <w:pStyle w:val="18"/>
        <w:numPr>
          <w:ilvl w:val="0"/>
          <w:numId w:val="13"/>
        </w:numPr>
        <w:tabs>
          <w:tab w:val="left" w:pos="959"/>
        </w:tabs>
        <w:spacing w:line="360" w:lineRule="auto"/>
        <w:ind w:left="450" w:leftChars="161" w:hanging="96" w:hangingChars="40"/>
        <w:rPr>
          <w:rFonts w:ascii="仿宋" w:hAnsi="仿宋" w:eastAsia="仿宋" w:cs="仿宋"/>
          <w:b/>
          <w:sz w:val="24"/>
          <w:szCs w:val="24"/>
        </w:rPr>
      </w:pPr>
      <w:r>
        <w:rPr>
          <w:rFonts w:hint="eastAsia" w:ascii="仿宋" w:hAnsi="仿宋" w:eastAsia="仿宋" w:cs="仿宋"/>
          <w:sz w:val="24"/>
          <w:szCs w:val="24"/>
        </w:rPr>
        <w:t>总价金额与按单价汇总金额不一致的，以单价金额计算结果为准。</w:t>
      </w:r>
      <w:r>
        <w:rPr>
          <w:rFonts w:hint="eastAsia" w:ascii="仿宋" w:hAnsi="仿宋" w:eastAsia="仿宋" w:cs="仿宋"/>
          <w:spacing w:val="-7"/>
          <w:sz w:val="24"/>
          <w:szCs w:val="24"/>
        </w:rPr>
        <w:t>同时出现两种以上不一致的，按照前款规定的顺序修正。如果投标人不接受对其</w:t>
      </w:r>
      <w:r>
        <w:rPr>
          <w:rFonts w:hint="eastAsia" w:ascii="仿宋" w:hAnsi="仿宋" w:eastAsia="仿宋" w:cs="仿宋"/>
          <w:sz w:val="24"/>
          <w:szCs w:val="24"/>
        </w:rPr>
        <w:t>错误的更正，其投标将被拒绝。对不同文字文本投标文件的解释发生异议的，以中文文本为准。</w:t>
      </w:r>
    </w:p>
    <w:p>
      <w:pPr>
        <w:pStyle w:val="18"/>
        <w:tabs>
          <w:tab w:val="left" w:pos="959"/>
        </w:tabs>
        <w:spacing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19.3</w:t>
      </w:r>
      <w:r>
        <w:rPr>
          <w:rFonts w:hint="eastAsia" w:ascii="仿宋" w:hAnsi="仿宋" w:eastAsia="仿宋" w:cs="仿宋"/>
          <w:b/>
          <w:spacing w:val="-1"/>
          <w:sz w:val="24"/>
          <w:szCs w:val="24"/>
        </w:rPr>
        <w:t xml:space="preserve"> 投标偏离与非实质性响应</w:t>
      </w:r>
      <w:r>
        <w:rPr>
          <w:rFonts w:hint="eastAsia" w:ascii="仿宋" w:hAnsi="仿宋" w:eastAsia="仿宋" w:cs="仿宋"/>
          <w:b/>
          <w:spacing w:val="-1"/>
          <w:w w:val="99"/>
          <w:sz w:val="24"/>
          <w:szCs w:val="24"/>
        </w:rPr>
        <w:t xml:space="preserve"> </w:t>
      </w:r>
    </w:p>
    <w:p>
      <w:pPr>
        <w:pStyle w:val="18"/>
        <w:numPr>
          <w:ilvl w:val="2"/>
          <w:numId w:val="14"/>
        </w:numPr>
        <w:tabs>
          <w:tab w:val="left" w:pos="1198"/>
        </w:tabs>
        <w:spacing w:before="5"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对于投标文件中不构成实质性偏差的不正规、不一致或不规则，评标委</w:t>
      </w:r>
      <w:r>
        <w:rPr>
          <w:rFonts w:hint="eastAsia" w:ascii="仿宋" w:hAnsi="仿宋" w:eastAsia="仿宋" w:cs="仿宋"/>
          <w:sz w:val="24"/>
          <w:szCs w:val="24"/>
        </w:rPr>
        <w:t xml:space="preserve">员会可以接受，但这种接受不能损坏或影响任何投标人的相对排序。 </w:t>
      </w:r>
    </w:p>
    <w:p>
      <w:pPr>
        <w:pStyle w:val="18"/>
        <w:numPr>
          <w:ilvl w:val="2"/>
          <w:numId w:val="14"/>
        </w:numPr>
        <w:tabs>
          <w:tab w:val="left" w:pos="1198"/>
        </w:tabs>
        <w:spacing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在详细评标之前，根据本须知的规定，评标委员会要审查每份投标文件</w:t>
      </w:r>
      <w:r>
        <w:rPr>
          <w:rFonts w:hint="eastAsia" w:ascii="仿宋" w:hAnsi="仿宋" w:eastAsia="仿宋" w:cs="仿宋"/>
          <w:spacing w:val="-6"/>
          <w:sz w:val="24"/>
          <w:szCs w:val="24"/>
        </w:rPr>
        <w:t>是否实质上响应了招标文件的要求。实质上响应的投标应该是与招标文件要求的</w:t>
      </w:r>
      <w:r>
        <w:rPr>
          <w:rFonts w:hint="eastAsia" w:ascii="仿宋" w:hAnsi="仿宋" w:eastAsia="仿宋" w:cs="仿宋"/>
          <w:spacing w:val="-11"/>
          <w:sz w:val="24"/>
          <w:szCs w:val="24"/>
        </w:rPr>
        <w:t>全部条款、条件和规格相符，没有重大偏离的投标。对关键条款，例如关于投标</w:t>
      </w:r>
      <w:r>
        <w:rPr>
          <w:rFonts w:hint="eastAsia" w:ascii="仿宋" w:hAnsi="仿宋" w:eastAsia="仿宋" w:cs="仿宋"/>
          <w:spacing w:val="-18"/>
          <w:sz w:val="24"/>
          <w:szCs w:val="24"/>
        </w:rPr>
        <w:t>保证金、适用法律、缴税等内容的偏离、保留和反对，将被认为是实质上的偏离。</w:t>
      </w:r>
      <w:r>
        <w:rPr>
          <w:rFonts w:hint="eastAsia" w:ascii="仿宋" w:hAnsi="仿宋" w:eastAsia="仿宋" w:cs="仿宋"/>
          <w:spacing w:val="1"/>
          <w:sz w:val="24"/>
          <w:szCs w:val="24"/>
        </w:rPr>
        <w:t>评标委员会决定投标的响应性只根据投标文件本身的内容，而不寻求外部的证</w:t>
      </w:r>
      <w:r>
        <w:rPr>
          <w:rFonts w:hint="eastAsia" w:ascii="仿宋" w:hAnsi="仿宋" w:eastAsia="仿宋" w:cs="仿宋"/>
          <w:sz w:val="24"/>
          <w:szCs w:val="24"/>
        </w:rPr>
        <w:t xml:space="preserve">据。 </w:t>
      </w:r>
    </w:p>
    <w:p>
      <w:pPr>
        <w:pStyle w:val="18"/>
        <w:numPr>
          <w:ilvl w:val="2"/>
          <w:numId w:val="14"/>
        </w:numPr>
        <w:tabs>
          <w:tab w:val="left" w:pos="119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实质上没有响应招标文件要求的投标将被拒绝。投标人不得通过修正或</w:t>
      </w:r>
      <w:r>
        <w:rPr>
          <w:rFonts w:hint="eastAsia" w:ascii="仿宋" w:hAnsi="仿宋" w:eastAsia="仿宋" w:cs="仿宋"/>
          <w:sz w:val="24"/>
          <w:szCs w:val="24"/>
        </w:rPr>
        <w:t xml:space="preserve">撤销不符合要求的偏离或保留从而使其投标成为实质上响应的投标。  </w:t>
      </w:r>
    </w:p>
    <w:p>
      <w:pPr>
        <w:pStyle w:val="6"/>
        <w:numPr>
          <w:ilvl w:val="0"/>
          <w:numId w:val="12"/>
        </w:numPr>
        <w:tabs>
          <w:tab w:val="left" w:pos="843"/>
        </w:tabs>
        <w:spacing w:before="0" w:line="360" w:lineRule="auto"/>
        <w:ind w:left="450" w:leftChars="161" w:hanging="96" w:hangingChars="40"/>
        <w:rPr>
          <w:rFonts w:ascii="仿宋" w:hAnsi="仿宋" w:eastAsia="仿宋" w:cs="仿宋"/>
          <w:b w:val="0"/>
        </w:rPr>
      </w:pPr>
      <w:bookmarkStart w:id="27" w:name="_bookmark27"/>
      <w:bookmarkEnd w:id="27"/>
      <w:r>
        <w:rPr>
          <w:rFonts w:hint="eastAsia" w:ascii="仿宋" w:hAnsi="仿宋" w:eastAsia="仿宋" w:cs="仿宋"/>
        </w:rPr>
        <w:t>无效投标</w:t>
      </w:r>
      <w:r>
        <w:rPr>
          <w:rFonts w:hint="eastAsia" w:ascii="仿宋" w:hAnsi="仿宋" w:eastAsia="仿宋" w:cs="仿宋"/>
          <w:b w:val="0"/>
        </w:rPr>
        <w:t xml:space="preserve"> </w:t>
      </w:r>
    </w:p>
    <w:p>
      <w:pPr>
        <w:pStyle w:val="18"/>
        <w:numPr>
          <w:ilvl w:val="1"/>
          <w:numId w:val="12"/>
        </w:numPr>
        <w:tabs>
          <w:tab w:val="left" w:pos="844"/>
        </w:tabs>
        <w:spacing w:before="157"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投标文件不满足资格性审查和符合性审查条件时按照无效投标处理：</w:t>
      </w:r>
      <w:r>
        <w:rPr>
          <w:rFonts w:hint="eastAsia" w:ascii="仿宋" w:hAnsi="仿宋" w:eastAsia="仿宋" w:cs="仿宋"/>
          <w:b/>
          <w:w w:val="99"/>
          <w:sz w:val="24"/>
          <w:szCs w:val="24"/>
        </w:rPr>
        <w:t xml:space="preserve"> </w:t>
      </w:r>
    </w:p>
    <w:p>
      <w:pPr>
        <w:pStyle w:val="18"/>
        <w:numPr>
          <w:ilvl w:val="1"/>
          <w:numId w:val="12"/>
        </w:numPr>
        <w:tabs>
          <w:tab w:val="left" w:pos="903"/>
        </w:tabs>
        <w:spacing w:before="158"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投标人串通投标的，为无效投标。</w:t>
      </w:r>
      <w:r>
        <w:rPr>
          <w:rFonts w:hint="eastAsia" w:ascii="仿宋" w:hAnsi="仿宋" w:eastAsia="仿宋" w:cs="仿宋"/>
          <w:b/>
          <w:w w:val="99"/>
          <w:sz w:val="24"/>
          <w:szCs w:val="24"/>
        </w:rPr>
        <w:t xml:space="preserve"> </w:t>
      </w:r>
    </w:p>
    <w:p>
      <w:pPr>
        <w:pStyle w:val="18"/>
        <w:numPr>
          <w:ilvl w:val="0"/>
          <w:numId w:val="15"/>
        </w:numPr>
        <w:tabs>
          <w:tab w:val="left" w:pos="1316"/>
        </w:tabs>
        <w:spacing w:before="160" w:line="360" w:lineRule="auto"/>
        <w:ind w:left="446" w:leftChars="161" w:hanging="92" w:hangingChars="40"/>
        <w:rPr>
          <w:rFonts w:ascii="仿宋" w:hAnsi="仿宋" w:eastAsia="仿宋" w:cs="仿宋"/>
          <w:b/>
          <w:sz w:val="24"/>
          <w:szCs w:val="24"/>
        </w:rPr>
      </w:pPr>
      <w:r>
        <w:rPr>
          <w:rFonts w:hint="eastAsia" w:ascii="仿宋" w:hAnsi="仿宋" w:eastAsia="仿宋" w:cs="仿宋"/>
          <w:b/>
          <w:w w:val="95"/>
          <w:sz w:val="24"/>
          <w:szCs w:val="24"/>
        </w:rPr>
        <w:t>不同投标人的投标文件由同一单位或者个人编制；</w:t>
      </w:r>
      <w:r>
        <w:rPr>
          <w:rFonts w:hint="eastAsia" w:ascii="仿宋" w:hAnsi="仿宋" w:eastAsia="仿宋" w:cs="仿宋"/>
          <w:b/>
          <w:w w:val="99"/>
          <w:sz w:val="24"/>
          <w:szCs w:val="24"/>
        </w:rPr>
        <w:t xml:space="preserve"> </w:t>
      </w:r>
    </w:p>
    <w:p>
      <w:pPr>
        <w:pStyle w:val="18"/>
        <w:numPr>
          <w:ilvl w:val="0"/>
          <w:numId w:val="15"/>
        </w:numPr>
        <w:tabs>
          <w:tab w:val="left" w:pos="1316"/>
        </w:tabs>
        <w:spacing w:before="158" w:line="360" w:lineRule="auto"/>
        <w:ind w:left="446" w:leftChars="161" w:hanging="92" w:hangingChars="40"/>
        <w:rPr>
          <w:rFonts w:ascii="仿宋" w:hAnsi="仿宋" w:eastAsia="仿宋" w:cs="仿宋"/>
          <w:b/>
          <w:sz w:val="24"/>
          <w:szCs w:val="24"/>
        </w:rPr>
      </w:pPr>
      <w:r>
        <w:rPr>
          <w:rFonts w:hint="eastAsia" w:ascii="仿宋" w:hAnsi="仿宋" w:eastAsia="仿宋" w:cs="仿宋"/>
          <w:b/>
          <w:w w:val="95"/>
          <w:sz w:val="24"/>
          <w:szCs w:val="24"/>
        </w:rPr>
        <w:t>不同投标人委托同一单位或者个人办理投标事宜；</w:t>
      </w:r>
      <w:r>
        <w:rPr>
          <w:rFonts w:hint="eastAsia" w:ascii="仿宋" w:hAnsi="仿宋" w:eastAsia="仿宋" w:cs="仿宋"/>
          <w:b/>
          <w:w w:val="99"/>
          <w:sz w:val="24"/>
          <w:szCs w:val="24"/>
        </w:rPr>
        <w:t xml:space="preserve"> </w:t>
      </w:r>
    </w:p>
    <w:p>
      <w:pPr>
        <w:pStyle w:val="18"/>
        <w:numPr>
          <w:ilvl w:val="0"/>
          <w:numId w:val="15"/>
        </w:numPr>
        <w:tabs>
          <w:tab w:val="left" w:pos="1316"/>
        </w:tabs>
        <w:spacing w:before="161"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不同投标人的投标文件载明的项目管理成员或者联系人员为同一人；</w:t>
      </w:r>
      <w:r>
        <w:rPr>
          <w:rFonts w:hint="eastAsia" w:ascii="仿宋" w:hAnsi="仿宋" w:eastAsia="仿宋" w:cs="仿宋"/>
          <w:b/>
          <w:w w:val="99"/>
          <w:sz w:val="24"/>
          <w:szCs w:val="24"/>
        </w:rPr>
        <w:t xml:space="preserve"> </w:t>
      </w:r>
    </w:p>
    <w:p>
      <w:pPr>
        <w:pStyle w:val="18"/>
        <w:numPr>
          <w:ilvl w:val="0"/>
          <w:numId w:val="15"/>
        </w:numPr>
        <w:tabs>
          <w:tab w:val="left" w:pos="1316"/>
        </w:tabs>
        <w:spacing w:before="158"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不同投标人的投标文件异常一致或者投标报价呈规律性差异；</w:t>
      </w:r>
      <w:r>
        <w:rPr>
          <w:rFonts w:hint="eastAsia" w:ascii="仿宋" w:hAnsi="仿宋" w:eastAsia="仿宋" w:cs="仿宋"/>
          <w:b/>
          <w:w w:val="99"/>
          <w:sz w:val="24"/>
          <w:szCs w:val="24"/>
        </w:rPr>
        <w:t xml:space="preserve"> </w:t>
      </w:r>
    </w:p>
    <w:p>
      <w:pPr>
        <w:pStyle w:val="18"/>
        <w:numPr>
          <w:ilvl w:val="0"/>
          <w:numId w:val="15"/>
        </w:numPr>
        <w:tabs>
          <w:tab w:val="left" w:pos="1316"/>
        </w:tabs>
        <w:spacing w:before="161"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不同投标人的投标文件相互混装；</w:t>
      </w:r>
      <w:r>
        <w:rPr>
          <w:rFonts w:hint="eastAsia" w:ascii="仿宋" w:hAnsi="仿宋" w:eastAsia="仿宋" w:cs="仿宋"/>
          <w:b/>
          <w:w w:val="99"/>
          <w:sz w:val="24"/>
          <w:szCs w:val="24"/>
        </w:rPr>
        <w:t xml:space="preserve"> </w:t>
      </w:r>
    </w:p>
    <w:p>
      <w:pPr>
        <w:pStyle w:val="18"/>
        <w:numPr>
          <w:ilvl w:val="0"/>
          <w:numId w:val="15"/>
        </w:numPr>
        <w:tabs>
          <w:tab w:val="left" w:pos="1316"/>
        </w:tabs>
        <w:spacing w:before="158"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不同投标人的投标保证金从同一单位或者个人的账户转出。</w:t>
      </w:r>
      <w:bookmarkStart w:id="28" w:name="_bookmark28"/>
      <w:bookmarkEnd w:id="28"/>
    </w:p>
    <w:p>
      <w:pPr>
        <w:pStyle w:val="18"/>
        <w:tabs>
          <w:tab w:val="left" w:pos="1316"/>
        </w:tabs>
        <w:spacing w:before="158"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21．比较与评价</w:t>
      </w:r>
      <w:r>
        <w:rPr>
          <w:rFonts w:hint="eastAsia" w:ascii="仿宋" w:hAnsi="仿宋" w:eastAsia="仿宋" w:cs="仿宋"/>
          <w:sz w:val="24"/>
          <w:szCs w:val="24"/>
        </w:rPr>
        <w:t xml:space="preserve"> </w:t>
      </w:r>
    </w:p>
    <w:p>
      <w:pPr>
        <w:pStyle w:val="18"/>
        <w:numPr>
          <w:ilvl w:val="1"/>
          <w:numId w:val="16"/>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经初审合格的投标文件，评标委员会将根据招标文件确定的评标标准和方</w:t>
      </w:r>
      <w:r>
        <w:rPr>
          <w:rFonts w:hint="eastAsia" w:ascii="仿宋" w:hAnsi="仿宋" w:eastAsia="仿宋" w:cs="仿宋"/>
          <w:sz w:val="24"/>
          <w:szCs w:val="24"/>
        </w:rPr>
        <w:t xml:space="preserve">法，对其技术部分和商务部分作进一步的比较和评价。 </w:t>
      </w:r>
    </w:p>
    <w:p>
      <w:pPr>
        <w:pStyle w:val="18"/>
        <w:numPr>
          <w:ilvl w:val="1"/>
          <w:numId w:val="16"/>
        </w:numPr>
        <w:tabs>
          <w:tab w:val="left" w:pos="898"/>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评标严格按照招标文件的要求和条件进行。 </w:t>
      </w:r>
    </w:p>
    <w:p>
      <w:pPr>
        <w:pStyle w:val="18"/>
        <w:numPr>
          <w:ilvl w:val="1"/>
          <w:numId w:val="16"/>
        </w:numPr>
        <w:tabs>
          <w:tab w:val="left" w:pos="958"/>
        </w:tabs>
        <w:spacing w:before="39"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根据项目实际情况本项目采用</w:t>
      </w:r>
      <w:r>
        <w:rPr>
          <w:rFonts w:hint="eastAsia" w:ascii="仿宋" w:hAnsi="仿宋" w:eastAsia="仿宋" w:cs="仿宋"/>
          <w:b/>
          <w:sz w:val="24"/>
          <w:szCs w:val="24"/>
        </w:rPr>
        <w:t>综合评分法</w:t>
      </w:r>
      <w:r>
        <w:rPr>
          <w:rFonts w:hint="eastAsia" w:ascii="仿宋" w:hAnsi="仿宋" w:eastAsia="仿宋" w:cs="仿宋"/>
          <w:sz w:val="24"/>
          <w:szCs w:val="24"/>
        </w:rPr>
        <w:t>：即投标文件满足招标文件全部</w:t>
      </w:r>
      <w:r>
        <w:rPr>
          <w:rFonts w:hint="eastAsia" w:ascii="仿宋" w:hAnsi="仿宋" w:eastAsia="仿宋" w:cs="仿宋"/>
          <w:spacing w:val="1"/>
          <w:sz w:val="24"/>
          <w:szCs w:val="24"/>
        </w:rPr>
        <w:t>实质性要求且按照评审因素的量化指标评审得分最高的投标人为中标候选人的</w:t>
      </w:r>
      <w:r>
        <w:rPr>
          <w:rFonts w:hint="eastAsia" w:ascii="仿宋" w:hAnsi="仿宋" w:eastAsia="仿宋" w:cs="仿宋"/>
          <w:spacing w:val="-24"/>
          <w:sz w:val="24"/>
          <w:szCs w:val="24"/>
        </w:rPr>
        <w:t>评标方法。</w:t>
      </w:r>
      <w:r>
        <w:rPr>
          <w:rFonts w:hint="eastAsia" w:ascii="仿宋" w:hAnsi="仿宋" w:eastAsia="仿宋" w:cs="仿宋"/>
          <w:sz w:val="24"/>
          <w:szCs w:val="24"/>
        </w:rPr>
        <w:t>（</w:t>
      </w:r>
      <w:r>
        <w:rPr>
          <w:rFonts w:hint="eastAsia" w:ascii="仿宋" w:hAnsi="仿宋" w:eastAsia="仿宋" w:cs="仿宋"/>
          <w:b/>
          <w:spacing w:val="10"/>
          <w:sz w:val="24"/>
          <w:szCs w:val="24"/>
        </w:rPr>
        <w:t>详见第五章 评标标准</w:t>
      </w:r>
      <w:r>
        <w:rPr>
          <w:rFonts w:hint="eastAsia" w:ascii="仿宋" w:hAnsi="仿宋" w:eastAsia="仿宋" w:cs="仿宋"/>
          <w:b/>
          <w:sz w:val="24"/>
          <w:szCs w:val="24"/>
        </w:rPr>
        <w:t>）</w:t>
      </w:r>
      <w:r>
        <w:rPr>
          <w:rFonts w:hint="eastAsia" w:ascii="仿宋" w:hAnsi="仿宋" w:eastAsia="仿宋" w:cs="仿宋"/>
          <w:sz w:val="24"/>
          <w:szCs w:val="24"/>
        </w:rPr>
        <w:t xml:space="preserve"> </w:t>
      </w:r>
    </w:p>
    <w:p>
      <w:pPr>
        <w:pStyle w:val="18"/>
        <w:numPr>
          <w:ilvl w:val="2"/>
          <w:numId w:val="16"/>
        </w:numPr>
        <w:tabs>
          <w:tab w:val="left" w:pos="1198"/>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综合评分的主要因素是：商务、技术、服务等以及相应的比重或者权值</w:t>
      </w:r>
      <w:r>
        <w:rPr>
          <w:rFonts w:hint="eastAsia" w:ascii="仿宋" w:hAnsi="仿宋" w:eastAsia="仿宋" w:cs="仿宋"/>
          <w:sz w:val="24"/>
          <w:szCs w:val="24"/>
        </w:rPr>
        <w:t xml:space="preserve">等。 </w:t>
      </w:r>
    </w:p>
    <w:p>
      <w:pPr>
        <w:pStyle w:val="18"/>
        <w:numPr>
          <w:ilvl w:val="2"/>
          <w:numId w:val="16"/>
        </w:numPr>
        <w:tabs>
          <w:tab w:val="left" w:pos="1080"/>
        </w:tabs>
        <w:spacing w:before="5"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评标时，评标委员会各成员应当独立对每个有效投标人的投标文件进行</w:t>
      </w:r>
      <w:r>
        <w:rPr>
          <w:rFonts w:hint="eastAsia" w:ascii="仿宋" w:hAnsi="仿宋" w:eastAsia="仿宋" w:cs="仿宋"/>
          <w:sz w:val="24"/>
          <w:szCs w:val="24"/>
        </w:rPr>
        <w:t xml:space="preserve">评价、打分，然后汇总每个投标人每项评分因素的得分。 </w:t>
      </w:r>
    </w:p>
    <w:p>
      <w:pPr>
        <w:pStyle w:val="18"/>
        <w:numPr>
          <w:ilvl w:val="1"/>
          <w:numId w:val="16"/>
        </w:numPr>
        <w:tabs>
          <w:tab w:val="left" w:pos="898"/>
        </w:tabs>
        <w:spacing w:before="5"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最低投标价不是中标唯一条件。</w:t>
      </w:r>
      <w:bookmarkStart w:id="29" w:name="_bookmark29"/>
      <w:bookmarkEnd w:id="29"/>
    </w:p>
    <w:p>
      <w:pPr>
        <w:pStyle w:val="18"/>
        <w:tabs>
          <w:tab w:val="left" w:pos="898"/>
        </w:tabs>
        <w:spacing w:before="5"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22．评标过程及保密原则</w:t>
      </w:r>
      <w:r>
        <w:rPr>
          <w:rFonts w:hint="eastAsia" w:ascii="仿宋" w:hAnsi="仿宋" w:eastAsia="仿宋" w:cs="仿宋"/>
          <w:sz w:val="24"/>
          <w:szCs w:val="24"/>
        </w:rPr>
        <w:t xml:space="preserve"> </w:t>
      </w:r>
    </w:p>
    <w:p>
      <w:pPr>
        <w:pStyle w:val="18"/>
        <w:numPr>
          <w:ilvl w:val="1"/>
          <w:numId w:val="17"/>
        </w:numPr>
        <w:tabs>
          <w:tab w:val="left" w:pos="958"/>
        </w:tabs>
        <w:spacing w:line="360" w:lineRule="auto"/>
        <w:ind w:left="450" w:leftChars="161" w:right="10" w:hanging="96" w:hangingChars="40"/>
        <w:jc w:val="both"/>
        <w:rPr>
          <w:rFonts w:ascii="仿宋" w:hAnsi="仿宋" w:eastAsia="仿宋" w:cs="仿宋"/>
          <w:sz w:val="24"/>
          <w:szCs w:val="24"/>
        </w:rPr>
      </w:pPr>
      <w:r>
        <w:rPr>
          <w:rFonts w:hint="eastAsia" w:ascii="仿宋" w:hAnsi="仿宋" w:eastAsia="仿宋" w:cs="仿宋"/>
          <w:sz w:val="24"/>
          <w:szCs w:val="24"/>
        </w:rPr>
        <w:t>开标之后，直到授予中标人合同止，凡与本次招标有关人员对属于审查、</w:t>
      </w:r>
      <w:r>
        <w:rPr>
          <w:rFonts w:hint="eastAsia" w:ascii="仿宋" w:hAnsi="仿宋" w:eastAsia="仿宋" w:cs="仿宋"/>
          <w:spacing w:val="-10"/>
          <w:sz w:val="24"/>
          <w:szCs w:val="24"/>
        </w:rPr>
        <w:t>澄清、评价和比较投标的有关资料以及授标意向等，均不得向投标人或其他无关</w:t>
      </w:r>
      <w:r>
        <w:rPr>
          <w:rFonts w:hint="eastAsia" w:ascii="仿宋" w:hAnsi="仿宋" w:eastAsia="仿宋" w:cs="仿宋"/>
          <w:sz w:val="24"/>
          <w:szCs w:val="24"/>
        </w:rPr>
        <w:t xml:space="preserve">的人员透露。 </w:t>
      </w:r>
    </w:p>
    <w:p>
      <w:pPr>
        <w:pStyle w:val="18"/>
        <w:numPr>
          <w:ilvl w:val="1"/>
          <w:numId w:val="17"/>
        </w:numPr>
        <w:tabs>
          <w:tab w:val="left" w:pos="958"/>
        </w:tabs>
        <w:spacing w:line="360" w:lineRule="auto"/>
        <w:ind w:left="449" w:leftChars="161" w:right="10" w:hanging="95" w:hangingChars="40"/>
        <w:jc w:val="both"/>
        <w:rPr>
          <w:rFonts w:ascii="仿宋" w:hAnsi="仿宋" w:eastAsia="仿宋" w:cs="仿宋"/>
          <w:sz w:val="24"/>
          <w:szCs w:val="24"/>
        </w:rPr>
      </w:pPr>
      <w:r>
        <w:rPr>
          <w:rFonts w:hint="eastAsia" w:ascii="仿宋" w:hAnsi="仿宋" w:eastAsia="仿宋" w:cs="仿宋"/>
          <w:spacing w:val="-1"/>
          <w:sz w:val="24"/>
          <w:szCs w:val="24"/>
        </w:rPr>
        <w:t>在评标期间，投标人试图影响招标采购单位和评标委员会的任何活动，将</w:t>
      </w:r>
      <w:r>
        <w:rPr>
          <w:rFonts w:hint="eastAsia" w:ascii="仿宋" w:hAnsi="仿宋" w:eastAsia="仿宋" w:cs="仿宋"/>
          <w:sz w:val="24"/>
          <w:szCs w:val="24"/>
        </w:rPr>
        <w:t xml:space="preserve">导致其投标被拒绝，并承担相应的法律责任。 </w:t>
      </w:r>
    </w:p>
    <w:p>
      <w:pPr>
        <w:pStyle w:val="6"/>
        <w:spacing w:before="0" w:line="360" w:lineRule="auto"/>
        <w:ind w:left="450" w:leftChars="161" w:hanging="96" w:hangingChars="40"/>
        <w:rPr>
          <w:rFonts w:ascii="仿宋" w:hAnsi="仿宋" w:eastAsia="仿宋" w:cs="仿宋"/>
          <w:b w:val="0"/>
        </w:rPr>
      </w:pPr>
      <w:bookmarkStart w:id="30" w:name="_bookmark30"/>
      <w:bookmarkEnd w:id="30"/>
      <w:r>
        <w:rPr>
          <w:rFonts w:hint="eastAsia" w:ascii="仿宋" w:hAnsi="仿宋" w:eastAsia="仿宋" w:cs="仿宋"/>
        </w:rPr>
        <w:t>六 确定中标</w:t>
      </w:r>
      <w:r>
        <w:rPr>
          <w:rFonts w:hint="eastAsia" w:ascii="仿宋" w:hAnsi="仿宋" w:eastAsia="仿宋" w:cs="仿宋"/>
          <w:b w:val="0"/>
        </w:rPr>
        <w:t xml:space="preserve"> </w:t>
      </w:r>
    </w:p>
    <w:p>
      <w:pPr>
        <w:pStyle w:val="18"/>
        <w:numPr>
          <w:ilvl w:val="0"/>
          <w:numId w:val="18"/>
        </w:numPr>
        <w:tabs>
          <w:tab w:val="left" w:pos="723"/>
        </w:tabs>
        <w:spacing w:before="157" w:line="360" w:lineRule="auto"/>
        <w:ind w:left="450" w:leftChars="161" w:hanging="96" w:hangingChars="40"/>
        <w:rPr>
          <w:rFonts w:ascii="仿宋" w:hAnsi="仿宋" w:eastAsia="仿宋" w:cs="仿宋"/>
          <w:b/>
          <w:sz w:val="24"/>
          <w:szCs w:val="24"/>
        </w:rPr>
      </w:pPr>
      <w:bookmarkStart w:id="31" w:name="_bookmark31"/>
      <w:bookmarkEnd w:id="31"/>
      <w:r>
        <w:rPr>
          <w:rFonts w:hint="eastAsia" w:ascii="仿宋" w:hAnsi="仿宋" w:eastAsia="仿宋" w:cs="仿宋"/>
          <w:b/>
          <w:sz w:val="24"/>
          <w:szCs w:val="24"/>
        </w:rPr>
        <w:t>中标候选人的确定原则及标准</w:t>
      </w:r>
      <w:r>
        <w:rPr>
          <w:rFonts w:hint="eastAsia" w:ascii="仿宋" w:hAnsi="仿宋" w:eastAsia="仿宋" w:cs="仿宋"/>
          <w:b/>
          <w:w w:val="99"/>
          <w:sz w:val="24"/>
          <w:szCs w:val="24"/>
        </w:rPr>
        <w:t xml:space="preserve"> </w:t>
      </w:r>
    </w:p>
    <w:p>
      <w:pPr>
        <w:pStyle w:val="18"/>
        <w:numPr>
          <w:ilvl w:val="1"/>
          <w:numId w:val="18"/>
        </w:numPr>
        <w:tabs>
          <w:tab w:val="left" w:pos="898"/>
        </w:tabs>
        <w:spacing w:before="160" w:line="360" w:lineRule="auto"/>
        <w:ind w:left="434" w:leftChars="161" w:right="10" w:hanging="80" w:hangingChars="40"/>
        <w:rPr>
          <w:rFonts w:ascii="仿宋" w:hAnsi="仿宋" w:eastAsia="仿宋" w:cs="仿宋"/>
          <w:sz w:val="24"/>
          <w:szCs w:val="24"/>
        </w:rPr>
      </w:pPr>
      <w:r>
        <w:rPr>
          <w:rFonts w:hint="eastAsia" w:ascii="仿宋" w:hAnsi="仿宋" w:eastAsia="仿宋" w:cs="仿宋"/>
          <w:spacing w:val="-20"/>
          <w:sz w:val="24"/>
          <w:szCs w:val="24"/>
        </w:rPr>
        <w:t xml:space="preserve">除第 </w:t>
      </w:r>
      <w:r>
        <w:rPr>
          <w:rFonts w:hint="eastAsia" w:ascii="仿宋" w:hAnsi="仿宋" w:eastAsia="仿宋" w:cs="仿宋"/>
          <w:sz w:val="24"/>
          <w:szCs w:val="24"/>
        </w:rPr>
        <w:t>25</w:t>
      </w:r>
      <w:r>
        <w:rPr>
          <w:rFonts w:hint="eastAsia" w:ascii="仿宋" w:hAnsi="仿宋" w:eastAsia="仿宋" w:cs="仿宋"/>
          <w:spacing w:val="-10"/>
          <w:sz w:val="24"/>
          <w:szCs w:val="24"/>
        </w:rPr>
        <w:t xml:space="preserve"> 条规定外，确定实质上响应招标文件且满足下列条件者为中标候选</w:t>
      </w:r>
      <w:r>
        <w:rPr>
          <w:rFonts w:hint="eastAsia" w:ascii="仿宋" w:hAnsi="仿宋" w:eastAsia="仿宋" w:cs="仿宋"/>
          <w:spacing w:val="-17"/>
          <w:sz w:val="24"/>
          <w:szCs w:val="24"/>
        </w:rPr>
        <w:t xml:space="preserve">人或中标人：采用综合评分法的，按评审后得分由高到低顺序排列。得分相同的， </w:t>
      </w:r>
      <w:r>
        <w:rPr>
          <w:rFonts w:hint="eastAsia" w:ascii="仿宋" w:hAnsi="仿宋" w:eastAsia="仿宋" w:cs="仿宋"/>
          <w:spacing w:val="-15"/>
          <w:sz w:val="24"/>
          <w:szCs w:val="24"/>
        </w:rPr>
        <w:t>按投标报价由低到高顺序排列，得分与投标报价均相同的，按技术方案优劣排列。</w:t>
      </w:r>
      <w:bookmarkStart w:id="32" w:name="_bookmark32"/>
      <w:bookmarkEnd w:id="32"/>
    </w:p>
    <w:p>
      <w:pPr>
        <w:pStyle w:val="18"/>
        <w:tabs>
          <w:tab w:val="left" w:pos="898"/>
        </w:tabs>
        <w:spacing w:before="160"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24．确定中标人</w:t>
      </w:r>
      <w:r>
        <w:rPr>
          <w:rFonts w:hint="eastAsia" w:ascii="仿宋" w:hAnsi="仿宋" w:eastAsia="仿宋" w:cs="仿宋"/>
          <w:sz w:val="24"/>
          <w:szCs w:val="24"/>
        </w:rPr>
        <w:t xml:space="preserve"> </w:t>
      </w:r>
    </w:p>
    <w:p>
      <w:pPr>
        <w:pStyle w:val="9"/>
        <w:spacing w:line="360" w:lineRule="auto"/>
        <w:ind w:left="450" w:leftChars="161" w:right="10" w:hanging="96" w:hangingChars="40"/>
        <w:rPr>
          <w:rFonts w:ascii="仿宋" w:hAnsi="仿宋" w:eastAsia="仿宋" w:cs="仿宋"/>
        </w:rPr>
      </w:pPr>
      <w:r>
        <w:rPr>
          <w:rFonts w:hint="eastAsia" w:ascii="仿宋" w:hAnsi="仿宋" w:eastAsia="仿宋" w:cs="仿宋"/>
        </w:rPr>
        <w:t xml:space="preserve">24.1 评标委员会将根据评标标准，推荐中标候选人及评标排序，或根据采购人的委托，直接确定排名第一的中标候选人为中标人。 </w:t>
      </w:r>
    </w:p>
    <w:p>
      <w:pPr>
        <w:pStyle w:val="6"/>
        <w:numPr>
          <w:ilvl w:val="0"/>
          <w:numId w:val="19"/>
        </w:numPr>
        <w:tabs>
          <w:tab w:val="left" w:pos="843"/>
        </w:tabs>
        <w:spacing w:before="3" w:line="360" w:lineRule="auto"/>
        <w:ind w:left="450" w:leftChars="161" w:hanging="96" w:hangingChars="40"/>
        <w:rPr>
          <w:rFonts w:ascii="仿宋" w:hAnsi="仿宋" w:eastAsia="仿宋" w:cs="仿宋"/>
          <w:b w:val="0"/>
        </w:rPr>
      </w:pPr>
      <w:bookmarkStart w:id="33" w:name="_bookmark33"/>
      <w:bookmarkEnd w:id="33"/>
      <w:r>
        <w:rPr>
          <w:rFonts w:hint="eastAsia" w:ascii="仿宋" w:hAnsi="仿宋" w:eastAsia="仿宋" w:cs="仿宋"/>
        </w:rPr>
        <w:t>接受和拒绝任何或所有投标的权利</w:t>
      </w:r>
      <w:r>
        <w:rPr>
          <w:rFonts w:hint="eastAsia" w:ascii="仿宋" w:hAnsi="仿宋" w:eastAsia="仿宋" w:cs="仿宋"/>
          <w:b w:val="0"/>
        </w:rPr>
        <w:t xml:space="preserve"> </w:t>
      </w:r>
    </w:p>
    <w:p>
      <w:pPr>
        <w:pStyle w:val="18"/>
        <w:numPr>
          <w:ilvl w:val="1"/>
          <w:numId w:val="19"/>
        </w:numPr>
        <w:tabs>
          <w:tab w:val="left" w:pos="958"/>
        </w:tabs>
        <w:spacing w:before="158"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为维护国家和社会公共利益，采购人保留在授标之前任何时候接受或拒绝</w:t>
      </w:r>
      <w:r>
        <w:rPr>
          <w:rFonts w:hint="eastAsia" w:ascii="仿宋" w:hAnsi="仿宋" w:eastAsia="仿宋" w:cs="仿宋"/>
          <w:sz w:val="24"/>
          <w:szCs w:val="24"/>
        </w:rPr>
        <w:t xml:space="preserve">任何投标人中标的权利，且对受影响的投标人不承担任何责任。 </w:t>
      </w:r>
    </w:p>
    <w:p>
      <w:pPr>
        <w:pStyle w:val="18"/>
        <w:numPr>
          <w:ilvl w:val="1"/>
          <w:numId w:val="19"/>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因不可抗力或中标人自身原因不能履约等情形，采购人保留与其他中标候</w:t>
      </w:r>
      <w:r>
        <w:rPr>
          <w:rFonts w:hint="eastAsia" w:ascii="仿宋" w:hAnsi="仿宋" w:eastAsia="仿宋" w:cs="仿宋"/>
          <w:sz w:val="24"/>
          <w:szCs w:val="24"/>
        </w:rPr>
        <w:t xml:space="preserve">选人签订合同的权利。 </w:t>
      </w:r>
    </w:p>
    <w:p>
      <w:pPr>
        <w:pStyle w:val="6"/>
        <w:numPr>
          <w:ilvl w:val="0"/>
          <w:numId w:val="19"/>
        </w:numPr>
        <w:tabs>
          <w:tab w:val="left" w:pos="843"/>
        </w:tabs>
        <w:spacing w:before="0" w:line="360" w:lineRule="auto"/>
        <w:ind w:left="450" w:leftChars="161" w:hanging="96" w:hangingChars="40"/>
        <w:rPr>
          <w:rFonts w:ascii="仿宋" w:hAnsi="仿宋" w:eastAsia="仿宋" w:cs="仿宋"/>
          <w:b w:val="0"/>
        </w:rPr>
      </w:pPr>
      <w:bookmarkStart w:id="34" w:name="_bookmark34"/>
      <w:bookmarkEnd w:id="34"/>
      <w:r>
        <w:rPr>
          <w:rFonts w:hint="eastAsia" w:ascii="仿宋" w:hAnsi="仿宋" w:eastAsia="仿宋" w:cs="仿宋"/>
        </w:rPr>
        <w:t>中标通知书</w:t>
      </w:r>
      <w:r>
        <w:rPr>
          <w:rFonts w:hint="eastAsia" w:ascii="仿宋" w:hAnsi="仿宋" w:eastAsia="仿宋" w:cs="仿宋"/>
          <w:b w:val="0"/>
        </w:rPr>
        <w:t xml:space="preserve"> </w:t>
      </w:r>
    </w:p>
    <w:p>
      <w:pPr>
        <w:pStyle w:val="18"/>
        <w:numPr>
          <w:ilvl w:val="1"/>
          <w:numId w:val="19"/>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在投标有效期内，中标人确定后，采购代理机构将在财政部门指定的政府</w:t>
      </w:r>
      <w:r>
        <w:rPr>
          <w:rFonts w:hint="eastAsia" w:ascii="仿宋" w:hAnsi="仿宋" w:eastAsia="仿宋" w:cs="仿宋"/>
          <w:spacing w:val="-7"/>
          <w:sz w:val="24"/>
          <w:szCs w:val="24"/>
        </w:rPr>
        <w:t>采购信息发布媒体上公告中标结果，同时采购代理机构以书面形式向中标人发出</w:t>
      </w:r>
      <w:r>
        <w:rPr>
          <w:rFonts w:hint="eastAsia" w:ascii="仿宋" w:hAnsi="仿宋" w:eastAsia="仿宋" w:cs="仿宋"/>
          <w:sz w:val="24"/>
          <w:szCs w:val="24"/>
        </w:rPr>
        <w:t xml:space="preserve">中标通知书。 </w:t>
      </w:r>
    </w:p>
    <w:p>
      <w:pPr>
        <w:pStyle w:val="18"/>
        <w:numPr>
          <w:ilvl w:val="1"/>
          <w:numId w:val="19"/>
        </w:numPr>
        <w:tabs>
          <w:tab w:val="left" w:pos="898"/>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投标人可通过相关发布媒体查询中标结果。 </w:t>
      </w:r>
    </w:p>
    <w:p>
      <w:pPr>
        <w:pStyle w:val="18"/>
        <w:numPr>
          <w:ilvl w:val="1"/>
          <w:numId w:val="19"/>
        </w:numPr>
        <w:tabs>
          <w:tab w:val="left" w:pos="898"/>
        </w:tabs>
        <w:spacing w:before="158" w:line="360" w:lineRule="auto"/>
        <w:ind w:left="450" w:leftChars="161" w:right="10" w:hanging="96" w:hangingChars="40"/>
        <w:rPr>
          <w:rFonts w:ascii="仿宋" w:hAnsi="仿宋" w:eastAsia="仿宋" w:cs="仿宋"/>
          <w:sz w:val="24"/>
          <w:szCs w:val="24"/>
        </w:rPr>
      </w:pPr>
      <w:r>
        <w:rPr>
          <w:rFonts w:hint="eastAsia" w:ascii="仿宋" w:hAnsi="仿宋" w:eastAsia="仿宋" w:cs="仿宋"/>
          <w:sz w:val="24"/>
          <w:szCs w:val="24"/>
        </w:rPr>
        <w:t>中标通知书是合同的组成部分。</w:t>
      </w:r>
      <w:bookmarkStart w:id="35" w:name="_bookmark35"/>
      <w:bookmarkEnd w:id="35"/>
    </w:p>
    <w:p>
      <w:pPr>
        <w:pStyle w:val="18"/>
        <w:tabs>
          <w:tab w:val="left" w:pos="898"/>
        </w:tabs>
        <w:spacing w:before="158" w:line="360" w:lineRule="auto"/>
        <w:ind w:left="450" w:leftChars="161" w:right="10" w:hanging="96" w:hangingChars="40"/>
        <w:rPr>
          <w:rFonts w:ascii="仿宋" w:hAnsi="仿宋" w:eastAsia="仿宋" w:cs="仿宋"/>
          <w:sz w:val="24"/>
          <w:szCs w:val="24"/>
        </w:rPr>
      </w:pPr>
      <w:r>
        <w:rPr>
          <w:rFonts w:hint="eastAsia" w:ascii="仿宋" w:hAnsi="仿宋" w:eastAsia="仿宋" w:cs="仿宋"/>
          <w:b/>
          <w:sz w:val="24"/>
          <w:szCs w:val="24"/>
        </w:rPr>
        <w:t>27.</w:t>
      </w:r>
      <w:r>
        <w:rPr>
          <w:rFonts w:hint="eastAsia" w:ascii="仿宋" w:hAnsi="仿宋" w:eastAsia="仿宋" w:cs="仿宋"/>
          <w:b/>
          <w:spacing w:val="24"/>
          <w:sz w:val="24"/>
          <w:szCs w:val="24"/>
        </w:rPr>
        <w:t xml:space="preserve"> 签订合同</w:t>
      </w:r>
      <w:r>
        <w:rPr>
          <w:rFonts w:hint="eastAsia" w:ascii="仿宋" w:hAnsi="仿宋" w:eastAsia="仿宋" w:cs="仿宋"/>
          <w:spacing w:val="24"/>
          <w:sz w:val="24"/>
          <w:szCs w:val="24"/>
        </w:rPr>
        <w:t xml:space="preserve"> </w:t>
      </w:r>
    </w:p>
    <w:p>
      <w:pPr>
        <w:pStyle w:val="18"/>
        <w:numPr>
          <w:ilvl w:val="1"/>
          <w:numId w:val="20"/>
        </w:numPr>
        <w:tabs>
          <w:tab w:val="left" w:pos="958"/>
        </w:tabs>
        <w:spacing w:line="360" w:lineRule="auto"/>
        <w:ind w:left="449" w:leftChars="161" w:right="10" w:hanging="95" w:hangingChars="40"/>
        <w:rPr>
          <w:rFonts w:ascii="仿宋" w:hAnsi="仿宋" w:eastAsia="仿宋" w:cs="仿宋"/>
          <w:spacing w:val="-1"/>
          <w:sz w:val="24"/>
          <w:szCs w:val="24"/>
        </w:rPr>
      </w:pPr>
      <w:r>
        <w:rPr>
          <w:rFonts w:hint="eastAsia" w:ascii="仿宋" w:hAnsi="仿宋" w:eastAsia="仿宋" w:cs="仿宋"/>
          <w:spacing w:val="-1"/>
          <w:sz w:val="24"/>
          <w:szCs w:val="24"/>
        </w:rPr>
        <w:t>中标人应当自中标通知书发出之日起 30 日内，与采购人签订书面政府采购</w:t>
      </w:r>
      <w:r>
        <w:rPr>
          <w:rFonts w:hint="eastAsia" w:ascii="仿宋" w:hAnsi="仿宋" w:eastAsia="仿宋" w:cs="仿宋"/>
          <w:spacing w:val="-1"/>
          <w:sz w:val="24"/>
          <w:szCs w:val="24"/>
          <w:lang w:val="en-US"/>
        </w:rPr>
        <w:t xml:space="preserve">合同。 </w:t>
      </w:r>
      <w:r>
        <w:rPr>
          <w:rFonts w:hint="eastAsia" w:ascii="仿宋" w:hAnsi="仿宋" w:eastAsia="仿宋" w:cs="仿宋"/>
          <w:spacing w:val="-1"/>
          <w:sz w:val="24"/>
          <w:szCs w:val="24"/>
        </w:rPr>
        <w:t xml:space="preserve"> </w:t>
      </w:r>
    </w:p>
    <w:p>
      <w:pPr>
        <w:pStyle w:val="18"/>
        <w:numPr>
          <w:ilvl w:val="1"/>
          <w:numId w:val="20"/>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招标文件及其补充文件、中标人的投标文件及其澄清文件等，均为签订合</w:t>
      </w:r>
      <w:r>
        <w:rPr>
          <w:rFonts w:hint="eastAsia" w:ascii="仿宋" w:hAnsi="仿宋" w:eastAsia="仿宋" w:cs="仿宋"/>
          <w:sz w:val="24"/>
          <w:szCs w:val="24"/>
        </w:rPr>
        <w:t xml:space="preserve">同的依据。 </w:t>
      </w:r>
    </w:p>
    <w:p>
      <w:pPr>
        <w:pStyle w:val="18"/>
        <w:numPr>
          <w:ilvl w:val="1"/>
          <w:numId w:val="20"/>
        </w:numPr>
        <w:tabs>
          <w:tab w:val="left" w:pos="958"/>
        </w:tabs>
        <w:spacing w:line="360" w:lineRule="auto"/>
        <w:ind w:left="449" w:leftChars="161" w:right="10" w:hanging="95" w:hangingChars="40"/>
        <w:rPr>
          <w:rFonts w:ascii="仿宋" w:hAnsi="仿宋" w:eastAsia="仿宋" w:cs="仿宋"/>
          <w:b/>
          <w:sz w:val="24"/>
          <w:szCs w:val="24"/>
        </w:rPr>
      </w:pPr>
      <w:r>
        <w:rPr>
          <w:rFonts w:hint="eastAsia" w:ascii="仿宋" w:hAnsi="仿宋" w:eastAsia="仿宋" w:cs="仿宋"/>
          <w:spacing w:val="-1"/>
          <w:sz w:val="24"/>
          <w:szCs w:val="24"/>
        </w:rPr>
        <w:t>中标人拒绝与采购人签订合同的，采购人可以按照评标报告推荐的中标候</w:t>
      </w:r>
      <w:r>
        <w:rPr>
          <w:rFonts w:hint="eastAsia" w:ascii="仿宋" w:hAnsi="仿宋" w:eastAsia="仿宋" w:cs="仿宋"/>
          <w:sz w:val="24"/>
          <w:szCs w:val="24"/>
        </w:rPr>
        <w:t>选人名单排序，确定下一候选人为中标人，也可以重新招标。</w:t>
      </w:r>
      <w:r>
        <w:rPr>
          <w:rFonts w:hint="eastAsia" w:ascii="仿宋" w:hAnsi="仿宋" w:eastAsia="仿宋" w:cs="仿宋"/>
          <w:b/>
          <w:w w:val="99"/>
          <w:sz w:val="24"/>
          <w:szCs w:val="24"/>
        </w:rPr>
        <w:t xml:space="preserve"> </w:t>
      </w:r>
    </w:p>
    <w:p>
      <w:pPr>
        <w:pStyle w:val="18"/>
        <w:numPr>
          <w:ilvl w:val="1"/>
          <w:numId w:val="20"/>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政府采购合同履行中，采购人可以与中标人签订补充合同，但补充合同必</w:t>
      </w:r>
      <w:r>
        <w:rPr>
          <w:rFonts w:hint="eastAsia" w:ascii="仿宋" w:hAnsi="仿宋" w:eastAsia="仿宋" w:cs="仿宋"/>
          <w:sz w:val="24"/>
          <w:szCs w:val="24"/>
        </w:rPr>
        <w:t xml:space="preserve">须符合政府采购法相关法律法规及北京市政府采购等有关规定。 </w:t>
      </w:r>
    </w:p>
    <w:p>
      <w:pPr>
        <w:pStyle w:val="18"/>
        <w:numPr>
          <w:ilvl w:val="1"/>
          <w:numId w:val="20"/>
        </w:numPr>
        <w:tabs>
          <w:tab w:val="left" w:pos="958"/>
        </w:tabs>
        <w:spacing w:line="360" w:lineRule="auto"/>
        <w:ind w:left="449" w:leftChars="161" w:right="10" w:hanging="95" w:hangingChars="40"/>
        <w:rPr>
          <w:rFonts w:ascii="仿宋" w:hAnsi="仿宋" w:eastAsia="仿宋" w:cs="仿宋"/>
          <w:sz w:val="24"/>
          <w:szCs w:val="24"/>
        </w:rPr>
      </w:pPr>
      <w:r>
        <w:rPr>
          <w:rFonts w:hint="eastAsia" w:ascii="仿宋" w:hAnsi="仿宋" w:eastAsia="仿宋" w:cs="仿宋"/>
          <w:spacing w:val="-1"/>
          <w:sz w:val="24"/>
          <w:szCs w:val="24"/>
        </w:rPr>
        <w:t>中标人因不可抗力或自身原因不能履行政府采购合同的，采购人可以与排</w:t>
      </w:r>
      <w:r>
        <w:rPr>
          <w:rFonts w:hint="eastAsia" w:ascii="仿宋" w:hAnsi="仿宋" w:eastAsia="仿宋" w:cs="仿宋"/>
          <w:sz w:val="24"/>
          <w:szCs w:val="24"/>
        </w:rPr>
        <w:t xml:space="preserve">位在中标人后一位的中标候选人签订政府采购合同，以此类推。 </w:t>
      </w:r>
    </w:p>
    <w:p>
      <w:pPr>
        <w:pStyle w:val="6"/>
        <w:numPr>
          <w:ilvl w:val="0"/>
          <w:numId w:val="21"/>
        </w:numPr>
        <w:tabs>
          <w:tab w:val="left" w:pos="843"/>
        </w:tabs>
        <w:spacing w:before="0" w:line="360" w:lineRule="auto"/>
        <w:ind w:left="450" w:leftChars="161" w:hanging="96" w:hangingChars="40"/>
        <w:rPr>
          <w:rFonts w:ascii="仿宋" w:hAnsi="仿宋" w:eastAsia="仿宋" w:cs="仿宋"/>
          <w:b w:val="0"/>
        </w:rPr>
      </w:pPr>
      <w:bookmarkStart w:id="36" w:name="_bookmark36"/>
      <w:bookmarkEnd w:id="36"/>
      <w:r>
        <w:rPr>
          <w:rFonts w:hint="eastAsia" w:ascii="仿宋" w:hAnsi="仿宋" w:eastAsia="仿宋" w:cs="仿宋"/>
        </w:rPr>
        <w:t>废标情况</w:t>
      </w:r>
      <w:r>
        <w:rPr>
          <w:rFonts w:hint="eastAsia" w:ascii="仿宋" w:hAnsi="仿宋" w:eastAsia="仿宋" w:cs="仿宋"/>
          <w:b w:val="0"/>
        </w:rPr>
        <w:t xml:space="preserve"> </w:t>
      </w:r>
    </w:p>
    <w:p>
      <w:pPr>
        <w:pStyle w:val="18"/>
        <w:numPr>
          <w:ilvl w:val="1"/>
          <w:numId w:val="21"/>
        </w:numPr>
        <w:tabs>
          <w:tab w:val="left" w:pos="898"/>
        </w:tabs>
        <w:spacing w:line="360" w:lineRule="auto"/>
        <w:ind w:left="450" w:leftChars="161" w:hanging="96" w:hangingChars="40"/>
        <w:rPr>
          <w:rFonts w:ascii="仿宋" w:hAnsi="仿宋" w:eastAsia="仿宋" w:cs="仿宋"/>
          <w:sz w:val="24"/>
          <w:szCs w:val="24"/>
        </w:rPr>
      </w:pPr>
      <w:r>
        <w:rPr>
          <w:rFonts w:hint="eastAsia" w:ascii="仿宋" w:hAnsi="仿宋" w:eastAsia="仿宋" w:cs="仿宋"/>
          <w:sz w:val="24"/>
          <w:szCs w:val="24"/>
        </w:rPr>
        <w:t xml:space="preserve">在招标采购中，出现下列情形之一的，应予废标： </w:t>
      </w:r>
    </w:p>
    <w:p>
      <w:pPr>
        <w:pStyle w:val="6"/>
        <w:numPr>
          <w:ilvl w:val="0"/>
          <w:numId w:val="22"/>
        </w:numPr>
        <w:tabs>
          <w:tab w:val="left" w:pos="963"/>
        </w:tabs>
        <w:spacing w:before="0" w:line="360" w:lineRule="auto"/>
        <w:ind w:left="450" w:leftChars="161" w:hanging="96" w:hangingChars="40"/>
        <w:rPr>
          <w:rFonts w:ascii="仿宋" w:hAnsi="仿宋" w:eastAsia="仿宋" w:cs="仿宋"/>
          <w:b w:val="0"/>
        </w:rPr>
      </w:pPr>
      <w:r>
        <w:rPr>
          <w:rFonts w:hint="eastAsia" w:ascii="仿宋" w:hAnsi="仿宋" w:eastAsia="仿宋" w:cs="仿宋"/>
        </w:rPr>
        <w:t>符合专业条件的供应商或者对招标文件作实质响应的供应商不足三家的；</w:t>
      </w:r>
      <w:r>
        <w:rPr>
          <w:rFonts w:hint="eastAsia" w:ascii="仿宋" w:hAnsi="仿宋" w:eastAsia="仿宋" w:cs="仿宋"/>
          <w:b w:val="0"/>
        </w:rPr>
        <w:t xml:space="preserve"> </w:t>
      </w:r>
    </w:p>
    <w:p>
      <w:pPr>
        <w:pStyle w:val="18"/>
        <w:numPr>
          <w:ilvl w:val="0"/>
          <w:numId w:val="22"/>
        </w:numPr>
        <w:tabs>
          <w:tab w:val="left" w:pos="963"/>
        </w:tabs>
        <w:spacing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出现影响采购公正的违法、违规行为的。</w:t>
      </w:r>
      <w:r>
        <w:rPr>
          <w:rFonts w:hint="eastAsia" w:ascii="仿宋" w:hAnsi="仿宋" w:eastAsia="仿宋" w:cs="仿宋"/>
          <w:b/>
          <w:w w:val="99"/>
          <w:sz w:val="24"/>
          <w:szCs w:val="24"/>
        </w:rPr>
        <w:t xml:space="preserve"> </w:t>
      </w:r>
    </w:p>
    <w:p>
      <w:pPr>
        <w:pStyle w:val="18"/>
        <w:numPr>
          <w:ilvl w:val="0"/>
          <w:numId w:val="22"/>
        </w:numPr>
        <w:tabs>
          <w:tab w:val="left" w:pos="963"/>
        </w:tabs>
        <w:spacing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投标人的报价均超过了最高限价或预算金额，采购人不能支付的。</w:t>
      </w:r>
      <w:r>
        <w:rPr>
          <w:rFonts w:hint="eastAsia" w:ascii="仿宋" w:hAnsi="仿宋" w:eastAsia="仿宋" w:cs="仿宋"/>
          <w:b/>
          <w:w w:val="99"/>
          <w:sz w:val="24"/>
          <w:szCs w:val="24"/>
        </w:rPr>
        <w:t xml:space="preserve"> </w:t>
      </w:r>
    </w:p>
    <w:p>
      <w:pPr>
        <w:pStyle w:val="18"/>
        <w:numPr>
          <w:ilvl w:val="0"/>
          <w:numId w:val="22"/>
        </w:numPr>
        <w:tabs>
          <w:tab w:val="left" w:pos="963"/>
        </w:tabs>
        <w:spacing w:line="360" w:lineRule="auto"/>
        <w:ind w:left="450" w:leftChars="161" w:hanging="96" w:hangingChars="40"/>
        <w:rPr>
          <w:rFonts w:ascii="仿宋" w:hAnsi="仿宋" w:eastAsia="仿宋" w:cs="仿宋"/>
          <w:b/>
          <w:sz w:val="24"/>
          <w:szCs w:val="24"/>
        </w:rPr>
      </w:pPr>
      <w:r>
        <w:rPr>
          <w:rFonts w:hint="eastAsia" w:ascii="仿宋" w:hAnsi="仿宋" w:eastAsia="仿宋" w:cs="仿宋"/>
          <w:b/>
          <w:sz w:val="24"/>
          <w:szCs w:val="24"/>
        </w:rPr>
        <w:t>因重大变故，采购任务取消的。</w:t>
      </w:r>
      <w:r>
        <w:rPr>
          <w:rFonts w:hint="eastAsia" w:ascii="仿宋" w:hAnsi="仿宋" w:eastAsia="仿宋" w:cs="仿宋"/>
          <w:b/>
          <w:w w:val="99"/>
          <w:sz w:val="24"/>
          <w:szCs w:val="24"/>
        </w:rPr>
        <w:t xml:space="preserve"> </w:t>
      </w:r>
    </w:p>
    <w:p>
      <w:pPr>
        <w:spacing w:before="37" w:line="360" w:lineRule="auto"/>
        <w:ind w:left="3389"/>
        <w:rPr>
          <w:rFonts w:ascii="仿宋" w:hAnsi="仿宋" w:eastAsia="仿宋" w:cs="仿宋"/>
          <w:b/>
          <w:sz w:val="24"/>
          <w:szCs w:val="24"/>
        </w:rPr>
      </w:pPr>
      <w:bookmarkStart w:id="37" w:name="_bookmark37"/>
      <w:bookmarkEnd w:id="37"/>
    </w:p>
    <w:p>
      <w:pPr>
        <w:spacing w:before="37" w:line="360" w:lineRule="auto"/>
        <w:ind w:left="3389"/>
        <w:rPr>
          <w:rFonts w:ascii="仿宋" w:hAnsi="仿宋" w:eastAsia="仿宋" w:cs="仿宋"/>
          <w:b/>
          <w:sz w:val="24"/>
          <w:szCs w:val="24"/>
        </w:rPr>
      </w:pPr>
    </w:p>
    <w:p>
      <w:pPr>
        <w:spacing w:before="37" w:line="360" w:lineRule="auto"/>
        <w:ind w:left="3389"/>
        <w:rPr>
          <w:rFonts w:ascii="仿宋" w:hAnsi="仿宋" w:eastAsia="仿宋" w:cs="仿宋"/>
          <w:b/>
          <w:sz w:val="24"/>
          <w:szCs w:val="24"/>
        </w:rPr>
      </w:pPr>
    </w:p>
    <w:p>
      <w:pPr>
        <w:spacing w:before="37" w:line="360" w:lineRule="auto"/>
        <w:ind w:left="3389"/>
        <w:rPr>
          <w:rFonts w:ascii="仿宋" w:hAnsi="仿宋" w:eastAsia="仿宋" w:cs="仿宋"/>
          <w:b/>
          <w:sz w:val="24"/>
          <w:szCs w:val="24"/>
        </w:rPr>
      </w:pPr>
    </w:p>
    <w:p>
      <w:pPr>
        <w:pStyle w:val="3"/>
        <w:spacing w:before="20" w:afterLines="100" w:line="360" w:lineRule="auto"/>
        <w:ind w:right="11"/>
        <w:rPr>
          <w:rFonts w:ascii="仿宋" w:hAnsi="仿宋" w:eastAsia="仿宋" w:cs="仿宋"/>
          <w:sz w:val="32"/>
          <w:szCs w:val="32"/>
        </w:rPr>
      </w:pPr>
      <w:r>
        <w:rPr>
          <w:rFonts w:hint="eastAsia" w:ascii="仿宋" w:hAnsi="仿宋" w:eastAsia="仿宋" w:cs="仿宋"/>
          <w:sz w:val="32"/>
          <w:szCs w:val="32"/>
        </w:rPr>
        <w:t xml:space="preserve">第四章 服务需求 </w:t>
      </w:r>
    </w:p>
    <w:p>
      <w:pPr>
        <w:pStyle w:val="7"/>
        <w:spacing w:line="360" w:lineRule="auto"/>
        <w:ind w:left="-18" w:leftChars="-8" w:firstLine="17" w:firstLineChars="7"/>
        <w:rPr>
          <w:rFonts w:hint="eastAsia" w:ascii="仿宋" w:hAnsi="仿宋" w:eastAsia="仿宋" w:cs="仿宋"/>
          <w:bCs/>
          <w:sz w:val="24"/>
          <w:szCs w:val="24"/>
          <w:lang w:val="en-US" w:eastAsia="zh-CN"/>
        </w:rPr>
      </w:pPr>
      <w:r>
        <w:rPr>
          <w:rFonts w:hint="eastAsia" w:ascii="仿宋" w:hAnsi="仿宋" w:eastAsia="仿宋" w:cs="仿宋"/>
          <w:b/>
          <w:sz w:val="24"/>
          <w:szCs w:val="24"/>
          <w:lang w:val="en-US"/>
        </w:rPr>
        <w:t>一、项目名称</w:t>
      </w:r>
      <w:r>
        <w:rPr>
          <w:rFonts w:hint="eastAsia" w:ascii="仿宋" w:hAnsi="仿宋" w:eastAsia="仿宋" w:cs="仿宋"/>
          <w:bCs/>
          <w:sz w:val="24"/>
          <w:szCs w:val="24"/>
          <w:lang w:val="en-US"/>
        </w:rPr>
        <w:t>：</w:t>
      </w:r>
      <w:r>
        <w:rPr>
          <w:rFonts w:hint="eastAsia" w:ascii="仿宋" w:hAnsi="仿宋" w:eastAsia="仿宋" w:cs="仿宋"/>
          <w:bCs/>
          <w:sz w:val="24"/>
          <w:szCs w:val="24"/>
          <w:lang w:val="en-US" w:eastAsia="zh-CN"/>
        </w:rPr>
        <w:t>孙河乡平原造林生态林养护项目</w:t>
      </w:r>
    </w:p>
    <w:p>
      <w:pPr>
        <w:pStyle w:val="7"/>
        <w:spacing w:line="360" w:lineRule="auto"/>
        <w:ind w:left="17" w:hanging="17" w:hangingChars="7"/>
        <w:rPr>
          <w:rFonts w:ascii="仿宋" w:hAnsi="仿宋" w:eastAsia="仿宋" w:cs="仿宋"/>
          <w:bCs/>
          <w:sz w:val="24"/>
          <w:szCs w:val="24"/>
          <w:lang w:val="en-US"/>
        </w:rPr>
      </w:pPr>
      <w:r>
        <w:rPr>
          <w:rFonts w:hint="eastAsia" w:ascii="仿宋" w:hAnsi="仿宋" w:eastAsia="仿宋" w:cs="仿宋"/>
          <w:b/>
          <w:sz w:val="24"/>
          <w:szCs w:val="24"/>
          <w:lang w:val="en-US"/>
        </w:rPr>
        <w:t>二、立项编号</w:t>
      </w:r>
      <w:r>
        <w:rPr>
          <w:rFonts w:hint="eastAsia" w:ascii="仿宋" w:hAnsi="仿宋" w:eastAsia="仿宋" w:cs="仿宋"/>
          <w:bCs/>
          <w:sz w:val="24"/>
          <w:szCs w:val="24"/>
          <w:lang w:val="en-US"/>
        </w:rPr>
        <w:t>：CYCG_20_0601</w:t>
      </w:r>
    </w:p>
    <w:p>
      <w:pPr>
        <w:pStyle w:val="7"/>
        <w:spacing w:line="360" w:lineRule="auto"/>
        <w:ind w:left="17" w:hanging="17" w:hangingChars="7"/>
        <w:rPr>
          <w:rFonts w:ascii="仿宋" w:hAnsi="仿宋" w:eastAsia="仿宋" w:cs="仿宋"/>
          <w:bCs/>
          <w:sz w:val="24"/>
          <w:szCs w:val="24"/>
          <w:lang w:val="en-US"/>
        </w:rPr>
      </w:pPr>
      <w:r>
        <w:rPr>
          <w:rFonts w:hint="eastAsia" w:ascii="仿宋" w:hAnsi="仿宋" w:eastAsia="仿宋" w:cs="仿宋"/>
          <w:b/>
          <w:sz w:val="24"/>
          <w:szCs w:val="24"/>
          <w:lang w:val="en-US"/>
        </w:rPr>
        <w:t>三、项目编号</w:t>
      </w:r>
      <w:r>
        <w:rPr>
          <w:rFonts w:hint="eastAsia" w:ascii="仿宋" w:hAnsi="仿宋" w:eastAsia="仿宋" w:cs="仿宋"/>
          <w:bCs/>
          <w:sz w:val="24"/>
          <w:szCs w:val="24"/>
          <w:lang w:val="en-US"/>
        </w:rPr>
        <w:t>：HXHS-2020-059</w:t>
      </w:r>
    </w:p>
    <w:p>
      <w:pPr>
        <w:pStyle w:val="7"/>
        <w:spacing w:line="360" w:lineRule="auto"/>
        <w:ind w:left="18" w:leftChars="8" w:firstLine="0" w:firstLineChars="0"/>
        <w:rPr>
          <w:rFonts w:ascii="仿宋" w:hAnsi="仿宋" w:eastAsia="仿宋" w:cs="仿宋"/>
          <w:bCs/>
          <w:color w:val="auto"/>
          <w:sz w:val="24"/>
          <w:szCs w:val="24"/>
          <w:lang w:val="en-US"/>
        </w:rPr>
      </w:pPr>
      <w:r>
        <w:rPr>
          <w:rFonts w:hint="eastAsia" w:ascii="仿宋" w:hAnsi="仿宋" w:eastAsia="仿宋" w:cs="仿宋"/>
          <w:b/>
          <w:color w:val="auto"/>
          <w:sz w:val="24"/>
          <w:szCs w:val="24"/>
          <w:lang w:val="en-US"/>
        </w:rPr>
        <w:t>四、服务范围：</w:t>
      </w:r>
      <w:r>
        <w:rPr>
          <w:rFonts w:hint="eastAsia" w:ascii="仿宋" w:hAnsi="仿宋" w:eastAsia="仿宋" w:cs="仿宋"/>
          <w:bCs/>
          <w:color w:val="auto"/>
          <w:sz w:val="24"/>
          <w:szCs w:val="24"/>
          <w:lang w:val="en-US"/>
        </w:rPr>
        <w:t>按照《北京市平原生态林管护技术导则》、《北京市园林绿化局、北京市财政局、北京市农村工作委员会关于落实北京市人民政府关于完善本市绿化隔离地区和“五河十路”绿色通道生态林用地及管护政策的通知》等要求负责乡域内平原造林及生态林的养护工作。</w:t>
      </w:r>
    </w:p>
    <w:p>
      <w:pPr>
        <w:pStyle w:val="7"/>
        <w:spacing w:line="360" w:lineRule="auto"/>
        <w:ind w:left="17" w:hanging="17" w:hangingChars="7"/>
        <w:rPr>
          <w:rFonts w:ascii="仿宋" w:hAnsi="仿宋" w:eastAsia="仿宋" w:cs="仿宋"/>
          <w:b/>
          <w:color w:val="auto"/>
          <w:sz w:val="24"/>
          <w:szCs w:val="24"/>
          <w:lang w:val="en-US"/>
        </w:rPr>
      </w:pPr>
      <w:r>
        <w:rPr>
          <w:rFonts w:hint="eastAsia" w:ascii="仿宋" w:hAnsi="仿宋" w:eastAsia="仿宋" w:cs="仿宋"/>
          <w:b/>
          <w:color w:val="auto"/>
          <w:sz w:val="24"/>
          <w:szCs w:val="24"/>
          <w:lang w:val="en-US"/>
        </w:rPr>
        <w:t>五、服务要求</w:t>
      </w:r>
    </w:p>
    <w:p>
      <w:pPr>
        <w:spacing w:line="360" w:lineRule="auto"/>
        <w:ind w:firstLine="480" w:firstLineChars="200"/>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1、保障和维护养护区域内绿植安全，确保绿植数量不减少，绿植生长旺盛、环境效益得到明显提升。</w:t>
      </w:r>
    </w:p>
    <w:p>
      <w:pPr>
        <w:spacing w:line="360" w:lineRule="auto"/>
        <w:ind w:firstLine="480" w:firstLineChars="200"/>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 xml:space="preserve">2、绿地管理养护范围内应保持干净整洁，无各种废弃物，无白色污染（树挂），无明显的黄土露天现象。绿地环境应保持完整，无堆物、堆料、搭棚、设摊，树干及建（构）筑物等设施上无钉栓 刻画、小广告等现象。 </w:t>
      </w:r>
    </w:p>
    <w:p>
      <w:pPr>
        <w:spacing w:line="360" w:lineRule="auto"/>
        <w:ind w:firstLine="480" w:firstLineChars="200"/>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3、绿地内水面应保持干净，无杂物，无漂浮物，对绿地内水面杂物应及时清除，并做到经常保洁。</w:t>
      </w:r>
    </w:p>
    <w:p>
      <w:pPr>
        <w:spacing w:line="360" w:lineRule="auto"/>
        <w:ind w:firstLine="480" w:firstLineChars="200"/>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 xml:space="preserve">4、绿地内无死树、枯枝，花坛、色带、绿篱、垂直绿化应保持整齐美观，无缺株。 </w:t>
      </w:r>
    </w:p>
    <w:p>
      <w:pPr>
        <w:pStyle w:val="7"/>
        <w:spacing w:line="360" w:lineRule="auto"/>
        <w:ind w:left="17" w:hanging="16" w:hangingChars="7"/>
        <w:rPr>
          <w:rFonts w:ascii="仿宋" w:hAnsi="仿宋" w:eastAsia="仿宋" w:cs="仿宋"/>
          <w:bCs/>
          <w:color w:val="auto"/>
          <w:sz w:val="24"/>
          <w:szCs w:val="24"/>
          <w:lang w:val="en-US"/>
        </w:rPr>
      </w:pPr>
      <w:r>
        <w:rPr>
          <w:rFonts w:hint="eastAsia" w:ascii="仿宋" w:hAnsi="仿宋" w:eastAsia="仿宋" w:cs="仿宋"/>
          <w:bCs/>
          <w:color w:val="auto"/>
          <w:sz w:val="24"/>
          <w:szCs w:val="24"/>
          <w:lang w:val="en-US"/>
        </w:rPr>
        <w:t xml:space="preserve">    5、绿地管理养护所产生的垃圾（如树枝、树叶、草屑等），应当做到日产日清。</w:t>
      </w:r>
    </w:p>
    <w:p>
      <w:pPr>
        <w:pStyle w:val="7"/>
        <w:spacing w:line="360" w:lineRule="auto"/>
        <w:ind w:left="-15" w:leftChars="-7" w:firstLine="0" w:firstLineChars="0"/>
        <w:rPr>
          <w:rFonts w:ascii="仿宋" w:hAnsi="仿宋" w:eastAsia="仿宋" w:cs="仿宋"/>
          <w:bCs/>
          <w:color w:val="auto"/>
          <w:sz w:val="24"/>
          <w:szCs w:val="24"/>
          <w:lang w:val="en-US"/>
        </w:rPr>
      </w:pPr>
      <w:r>
        <w:rPr>
          <w:rFonts w:hint="eastAsia" w:ascii="仿宋" w:hAnsi="仿宋" w:eastAsia="仿宋" w:cs="仿宋"/>
          <w:b/>
          <w:color w:val="auto"/>
          <w:sz w:val="24"/>
          <w:szCs w:val="24"/>
          <w:lang w:val="en-US"/>
        </w:rPr>
        <w:t>六、</w:t>
      </w:r>
      <w:r>
        <w:rPr>
          <w:rFonts w:hint="eastAsia" w:ascii="仿宋" w:hAnsi="仿宋" w:eastAsia="仿宋" w:cs="仿宋"/>
          <w:b/>
          <w:color w:val="auto"/>
          <w:sz w:val="24"/>
          <w:szCs w:val="24"/>
        </w:rPr>
        <w:t>绿化养护区域</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rPr>
        <w:t>朝阳区孙河乡</w:t>
      </w:r>
    </w:p>
    <w:p>
      <w:pPr>
        <w:pStyle w:val="7"/>
        <w:spacing w:line="360" w:lineRule="auto"/>
        <w:ind w:left="-15" w:leftChars="-7" w:firstLine="0" w:firstLineChars="0"/>
        <w:rPr>
          <w:rFonts w:ascii="仿宋" w:hAnsi="仿宋" w:eastAsia="仿宋" w:cs="仿宋"/>
          <w:bCs/>
          <w:color w:val="auto"/>
          <w:sz w:val="24"/>
          <w:szCs w:val="24"/>
        </w:rPr>
      </w:pPr>
      <w:r>
        <w:rPr>
          <w:rFonts w:hint="eastAsia" w:ascii="仿宋" w:hAnsi="仿宋" w:eastAsia="仿宋" w:cs="仿宋"/>
          <w:b/>
          <w:color w:val="auto"/>
          <w:sz w:val="24"/>
          <w:szCs w:val="24"/>
          <w:lang w:val="en-US"/>
        </w:rPr>
        <w:t>七、</w:t>
      </w:r>
      <w:r>
        <w:rPr>
          <w:rFonts w:hint="eastAsia" w:ascii="仿宋" w:hAnsi="仿宋" w:eastAsia="仿宋" w:cs="仿宋"/>
          <w:b/>
          <w:color w:val="auto"/>
          <w:sz w:val="24"/>
          <w:szCs w:val="24"/>
        </w:rPr>
        <w:t>养护面积</w:t>
      </w:r>
      <w:r>
        <w:rPr>
          <w:rFonts w:hint="eastAsia" w:ascii="仿宋" w:hAnsi="仿宋" w:eastAsia="仿宋" w:cs="仿宋"/>
          <w:bCs/>
          <w:color w:val="auto"/>
          <w:sz w:val="24"/>
          <w:szCs w:val="24"/>
        </w:rPr>
        <w:t>：约</w:t>
      </w:r>
      <w:r>
        <w:rPr>
          <w:rFonts w:hint="eastAsia" w:ascii="仿宋" w:hAnsi="仿宋" w:eastAsia="仿宋" w:cs="仿宋"/>
          <w:bCs/>
          <w:color w:val="auto"/>
          <w:kern w:val="2"/>
          <w:sz w:val="24"/>
          <w:szCs w:val="24"/>
          <w:lang w:val="en-US" w:bidi="ar-SA"/>
        </w:rPr>
        <w:t>4288884.98平方米（6433.3亩），最终面积以区绿化局或区财政局核对确定面积为准</w:t>
      </w:r>
    </w:p>
    <w:p>
      <w:pPr>
        <w:pStyle w:val="7"/>
        <w:spacing w:line="360" w:lineRule="auto"/>
        <w:ind w:left="17" w:hanging="17" w:hangingChars="7"/>
        <w:rPr>
          <w:rFonts w:ascii="仿宋" w:hAnsi="仿宋" w:eastAsia="仿宋" w:cs="仿宋"/>
          <w:bCs/>
          <w:color w:val="auto"/>
          <w:sz w:val="24"/>
          <w:szCs w:val="24"/>
          <w:lang w:val="en-US"/>
        </w:rPr>
      </w:pPr>
      <w:r>
        <w:rPr>
          <w:rFonts w:hint="eastAsia" w:ascii="仿宋" w:hAnsi="仿宋" w:eastAsia="仿宋" w:cs="仿宋"/>
          <w:b/>
          <w:color w:val="auto"/>
          <w:sz w:val="24"/>
          <w:szCs w:val="24"/>
          <w:lang w:val="en-US"/>
        </w:rPr>
        <w:t>八、服务期（养护期）</w:t>
      </w:r>
      <w:r>
        <w:rPr>
          <w:rFonts w:hint="eastAsia" w:ascii="仿宋" w:hAnsi="仿宋" w:eastAsia="仿宋" w:cs="仿宋"/>
          <w:bCs/>
          <w:color w:val="auto"/>
          <w:sz w:val="24"/>
          <w:szCs w:val="24"/>
          <w:lang w:val="en-US"/>
        </w:rPr>
        <w:t>：一年</w:t>
      </w:r>
    </w:p>
    <w:p>
      <w:pPr>
        <w:pStyle w:val="7"/>
        <w:spacing w:line="360" w:lineRule="auto"/>
        <w:ind w:left="17" w:hanging="17" w:hangingChars="7"/>
        <w:rPr>
          <w:rFonts w:hint="eastAsia" w:ascii="仿宋" w:hAnsi="仿宋" w:eastAsia="仿宋" w:cs="仿宋"/>
          <w:bCs/>
          <w:color w:val="auto"/>
          <w:kern w:val="2"/>
          <w:sz w:val="24"/>
          <w:szCs w:val="24"/>
          <w:lang w:val="en-US" w:bidi="ar-SA"/>
        </w:rPr>
      </w:pPr>
      <w:r>
        <w:rPr>
          <w:rFonts w:hint="eastAsia" w:ascii="仿宋" w:hAnsi="仿宋" w:eastAsia="仿宋" w:cs="仿宋"/>
          <w:b/>
          <w:color w:val="auto"/>
          <w:sz w:val="24"/>
          <w:szCs w:val="24"/>
          <w:lang w:val="en-US"/>
        </w:rPr>
        <w:t>九、养护费用：</w:t>
      </w:r>
      <w:r>
        <w:rPr>
          <w:rFonts w:hint="eastAsia" w:ascii="仿宋" w:hAnsi="仿宋" w:eastAsia="仿宋" w:cs="仿宋"/>
          <w:color w:val="auto"/>
          <w:sz w:val="24"/>
          <w:szCs w:val="24"/>
        </w:rPr>
        <w:t xml:space="preserve">人民币 </w:t>
      </w:r>
      <w:r>
        <w:rPr>
          <w:rFonts w:hint="eastAsia" w:ascii="仿宋" w:hAnsi="仿宋" w:eastAsia="仿宋" w:cs="仿宋"/>
          <w:color w:val="auto"/>
          <w:sz w:val="24"/>
          <w:szCs w:val="24"/>
          <w:lang w:val="en-US"/>
        </w:rPr>
        <w:t>16297764.00</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rPr>
        <w:t>元</w:t>
      </w:r>
      <w:r>
        <w:rPr>
          <w:rFonts w:hint="eastAsia" w:ascii="仿宋" w:hAnsi="仿宋" w:eastAsia="仿宋" w:cs="仿宋"/>
          <w:bCs/>
          <w:color w:val="auto"/>
          <w:sz w:val="24"/>
          <w:szCs w:val="24"/>
          <w:lang w:val="en-US"/>
        </w:rPr>
        <w:t>，最终结算金额以区</w:t>
      </w:r>
      <w:r>
        <w:rPr>
          <w:rFonts w:hint="eastAsia" w:ascii="仿宋" w:hAnsi="仿宋" w:eastAsia="仿宋" w:cs="仿宋"/>
          <w:bCs/>
          <w:color w:val="auto"/>
          <w:kern w:val="2"/>
          <w:sz w:val="24"/>
          <w:szCs w:val="24"/>
          <w:lang w:val="en-US" w:bidi="ar-SA"/>
        </w:rPr>
        <w:t>绿化局或财政局核对确定面积和养护标准为结算依据进行结算。</w:t>
      </w:r>
    </w:p>
    <w:p>
      <w:pPr>
        <w:pStyle w:val="7"/>
        <w:spacing w:line="360" w:lineRule="auto"/>
        <w:ind w:left="17" w:hanging="17" w:hangingChars="7"/>
        <w:rPr>
          <w:rFonts w:hint="eastAsia" w:ascii="仿宋" w:hAnsi="仿宋" w:eastAsia="仿宋" w:cs="仿宋"/>
          <w:b/>
          <w:bCs w:val="0"/>
          <w:color w:val="auto"/>
          <w:kern w:val="2"/>
          <w:sz w:val="24"/>
          <w:szCs w:val="24"/>
          <w:lang w:val="en-US" w:eastAsia="zh-CN" w:bidi="ar-SA"/>
        </w:rPr>
      </w:pPr>
      <w:r>
        <w:rPr>
          <w:rFonts w:hint="eastAsia" w:ascii="仿宋" w:hAnsi="仿宋" w:eastAsia="仿宋" w:cs="仿宋"/>
          <w:b/>
          <w:bCs w:val="0"/>
          <w:color w:val="auto"/>
          <w:kern w:val="2"/>
          <w:sz w:val="24"/>
          <w:szCs w:val="24"/>
          <w:lang w:val="en-US" w:eastAsia="zh-CN" w:bidi="ar-SA"/>
        </w:rPr>
        <w:t>十、管护明细表</w:t>
      </w:r>
    </w:p>
    <w:p>
      <w:pPr>
        <w:pStyle w:val="7"/>
        <w:spacing w:line="360" w:lineRule="auto"/>
        <w:rPr>
          <w:rFonts w:hint="default" w:ascii="仿宋" w:hAnsi="仿宋" w:eastAsia="仿宋" w:cs="仿宋"/>
          <w:b/>
          <w:bCs w:val="0"/>
          <w:color w:val="auto"/>
          <w:kern w:val="2"/>
          <w:sz w:val="24"/>
          <w:szCs w:val="24"/>
          <w:lang w:val="en-US" w:eastAsia="zh-CN" w:bidi="ar-SA"/>
        </w:rPr>
      </w:pPr>
      <w:r>
        <w:rPr>
          <w:rFonts w:hint="eastAsia" w:ascii="仿宋" w:hAnsi="仿宋" w:eastAsia="仿宋" w:cs="仿宋"/>
          <w:b/>
          <w:bCs w:val="0"/>
          <w:color w:val="auto"/>
          <w:kern w:val="2"/>
          <w:sz w:val="24"/>
          <w:szCs w:val="24"/>
          <w:lang w:val="en-US" w:eastAsia="zh-CN" w:bidi="ar-SA"/>
        </w:rPr>
        <w:t>（另附）</w:t>
      </w:r>
    </w:p>
    <w:p>
      <w:pPr>
        <w:spacing w:line="360" w:lineRule="auto"/>
        <w:rPr>
          <w:rFonts w:ascii="仿宋" w:hAnsi="仿宋" w:eastAsia="仿宋" w:cs="仿宋"/>
          <w:bCs/>
          <w:sz w:val="24"/>
          <w:szCs w:val="24"/>
        </w:rPr>
      </w:pPr>
    </w:p>
    <w:p>
      <w:pPr>
        <w:bidi w:val="0"/>
      </w:pPr>
      <w:r>
        <w:rPr>
          <w:rFonts w:hint="eastAsia"/>
        </w:rPr>
        <w:t xml:space="preserve"> </w:t>
      </w:r>
    </w:p>
    <w:p>
      <w:pPr>
        <w:pStyle w:val="3"/>
        <w:spacing w:before="20" w:afterLines="100" w:line="360" w:lineRule="auto"/>
        <w:ind w:right="11"/>
        <w:rPr>
          <w:rFonts w:ascii="仿宋" w:hAnsi="仿宋" w:eastAsia="仿宋" w:cs="仿宋"/>
          <w:sz w:val="32"/>
          <w:szCs w:val="32"/>
        </w:rPr>
      </w:pPr>
      <w:bookmarkStart w:id="38" w:name="_bookmark38"/>
      <w:bookmarkEnd w:id="38"/>
      <w:r>
        <w:rPr>
          <w:rFonts w:hint="eastAsia" w:ascii="仿宋" w:hAnsi="仿宋" w:eastAsia="仿宋" w:cs="仿宋"/>
          <w:sz w:val="32"/>
          <w:szCs w:val="32"/>
        </w:rPr>
        <w:t>第五章 评标标准</w:t>
      </w:r>
    </w:p>
    <w:p>
      <w:pPr>
        <w:pStyle w:val="6"/>
        <w:spacing w:before="215" w:line="360" w:lineRule="auto"/>
        <w:ind w:left="0" w:right="1361"/>
        <w:jc w:val="both"/>
        <w:rPr>
          <w:rFonts w:ascii="仿宋" w:hAnsi="仿宋" w:eastAsia="仿宋" w:cs="仿宋"/>
          <w:b w:val="0"/>
        </w:rPr>
      </w:pPr>
      <w:r>
        <w:rPr>
          <w:rFonts w:hint="eastAsia" w:ascii="仿宋" w:hAnsi="仿宋" w:eastAsia="仿宋" w:cs="仿宋"/>
        </w:rPr>
        <w:t>一、评标委员会</w:t>
      </w:r>
      <w:r>
        <w:rPr>
          <w:rFonts w:hint="eastAsia" w:ascii="仿宋" w:hAnsi="仿宋" w:eastAsia="仿宋" w:cs="仿宋"/>
          <w:b w:val="0"/>
        </w:rPr>
        <w:t xml:space="preserve"> </w:t>
      </w:r>
    </w:p>
    <w:p>
      <w:pPr>
        <w:pStyle w:val="9"/>
        <w:spacing w:line="360" w:lineRule="auto"/>
        <w:ind w:right="10" w:firstLine="480" w:firstLineChars="200"/>
        <w:rPr>
          <w:rFonts w:ascii="仿宋" w:hAnsi="仿宋" w:eastAsia="仿宋" w:cs="仿宋"/>
        </w:rPr>
      </w:pPr>
      <w:r>
        <w:rPr>
          <w:rFonts w:hint="eastAsia" w:ascii="仿宋" w:hAnsi="仿宋" w:eastAsia="仿宋" w:cs="仿宋"/>
        </w:rPr>
        <w:t xml:space="preserve">1、招标方根据本项目服务的特点组建评委会，只对具备实质性响应的投标文件进行评估和比较。 </w:t>
      </w:r>
    </w:p>
    <w:p>
      <w:pPr>
        <w:pStyle w:val="9"/>
        <w:spacing w:before="5" w:line="360" w:lineRule="auto"/>
        <w:ind w:firstLine="480" w:firstLineChars="200"/>
        <w:rPr>
          <w:rFonts w:ascii="仿宋" w:hAnsi="仿宋" w:eastAsia="仿宋" w:cs="仿宋"/>
        </w:rPr>
      </w:pPr>
      <w:r>
        <w:rPr>
          <w:rFonts w:hint="eastAsia" w:ascii="仿宋" w:hAnsi="仿宋" w:eastAsia="仿宋" w:cs="仿宋"/>
        </w:rPr>
        <w:t xml:space="preserve">2、评标原则：评标委员会严格按照招标文件的要求进行评审。 </w:t>
      </w:r>
    </w:p>
    <w:p>
      <w:pPr>
        <w:pStyle w:val="9"/>
        <w:spacing w:before="1" w:line="360" w:lineRule="auto"/>
        <w:ind w:right="10" w:firstLine="480" w:firstLineChars="200"/>
        <w:rPr>
          <w:rFonts w:ascii="仿宋" w:hAnsi="仿宋" w:eastAsia="仿宋" w:cs="仿宋"/>
        </w:rPr>
      </w:pPr>
      <w:r>
        <w:rPr>
          <w:rFonts w:hint="eastAsia" w:ascii="仿宋" w:hAnsi="仿宋" w:eastAsia="仿宋" w:cs="仿宋"/>
        </w:rPr>
        <w:t>3</w:t>
      </w:r>
      <w:r>
        <w:rPr>
          <w:rFonts w:hint="eastAsia" w:ascii="仿宋" w:hAnsi="仿宋" w:eastAsia="仿宋" w:cs="仿宋"/>
          <w:spacing w:val="-9"/>
        </w:rPr>
        <w:t xml:space="preserve">、评标委员会的组成：评标委员会由采购人代表 </w:t>
      </w:r>
      <w:r>
        <w:rPr>
          <w:rFonts w:hint="eastAsia" w:ascii="仿宋" w:hAnsi="仿宋" w:eastAsia="仿宋" w:cs="仿宋"/>
        </w:rPr>
        <w:t>0</w:t>
      </w:r>
      <w:r>
        <w:rPr>
          <w:rFonts w:hint="eastAsia" w:ascii="仿宋" w:hAnsi="仿宋" w:eastAsia="仿宋" w:cs="仿宋"/>
          <w:spacing w:val="-2"/>
        </w:rPr>
        <w:t>人和随机抽取的评标专</w:t>
      </w:r>
      <w:r>
        <w:rPr>
          <w:rFonts w:hint="eastAsia" w:ascii="仿宋" w:hAnsi="仿宋" w:eastAsia="仿宋" w:cs="仿宋"/>
        </w:rPr>
        <w:t>家</w:t>
      </w:r>
      <w:r>
        <w:rPr>
          <w:rFonts w:hint="eastAsia" w:ascii="仿宋" w:hAnsi="仿宋" w:eastAsia="仿宋" w:cs="仿宋"/>
          <w:lang w:val="en-US"/>
        </w:rPr>
        <w:t>7</w:t>
      </w:r>
      <w:r>
        <w:rPr>
          <w:rFonts w:hint="eastAsia" w:ascii="仿宋" w:hAnsi="仿宋" w:eastAsia="仿宋" w:cs="仿宋"/>
          <w:spacing w:val="-18"/>
        </w:rPr>
        <w:t>人组成，总人数为</w:t>
      </w:r>
      <w:r>
        <w:rPr>
          <w:rFonts w:hint="eastAsia" w:ascii="仿宋" w:hAnsi="仿宋" w:eastAsia="仿宋" w:cs="仿宋"/>
          <w:lang w:val="en-US"/>
        </w:rPr>
        <w:t>7</w:t>
      </w:r>
      <w:r>
        <w:rPr>
          <w:rFonts w:hint="eastAsia" w:ascii="仿宋" w:hAnsi="仿宋" w:eastAsia="仿宋" w:cs="仿宋"/>
          <w:spacing w:val="-40"/>
        </w:rPr>
        <w:t xml:space="preserve">人。 </w:t>
      </w:r>
    </w:p>
    <w:p>
      <w:pPr>
        <w:pStyle w:val="6"/>
        <w:spacing w:before="0" w:line="360" w:lineRule="auto"/>
        <w:ind w:left="0" w:right="2571"/>
        <w:jc w:val="both"/>
        <w:rPr>
          <w:rFonts w:ascii="仿宋" w:hAnsi="仿宋" w:eastAsia="仿宋" w:cs="仿宋"/>
          <w:b w:val="0"/>
        </w:rPr>
      </w:pPr>
      <w:r>
        <w:rPr>
          <w:rFonts w:hint="eastAsia" w:ascii="仿宋" w:hAnsi="仿宋" w:eastAsia="仿宋" w:cs="仿宋"/>
        </w:rPr>
        <w:t>二、纪律及保密事项</w:t>
      </w:r>
      <w:r>
        <w:rPr>
          <w:rFonts w:hint="eastAsia" w:ascii="仿宋" w:hAnsi="仿宋" w:eastAsia="仿宋" w:cs="仿宋"/>
          <w:b w:val="0"/>
        </w:rPr>
        <w:t xml:space="preserve"> </w:t>
      </w:r>
    </w:p>
    <w:p>
      <w:pPr>
        <w:pStyle w:val="9"/>
        <w:spacing w:line="360" w:lineRule="auto"/>
        <w:ind w:right="10" w:firstLine="480" w:firstLineChars="200"/>
        <w:rPr>
          <w:rFonts w:ascii="仿宋" w:hAnsi="仿宋" w:eastAsia="仿宋" w:cs="仿宋"/>
        </w:rPr>
      </w:pPr>
      <w:r>
        <w:rPr>
          <w:rFonts w:hint="eastAsia" w:ascii="仿宋" w:hAnsi="仿宋" w:eastAsia="仿宋" w:cs="仿宋"/>
        </w:rPr>
        <w:t xml:space="preserve">1、投标人不得向其他无关单位泄露本招标活动有关文本等任何信息资料， 否则，采购人将取消其投标资格，并依法追究其法律责任。 </w:t>
      </w:r>
    </w:p>
    <w:p>
      <w:pPr>
        <w:pStyle w:val="9"/>
        <w:spacing w:before="5" w:line="360" w:lineRule="auto"/>
        <w:ind w:right="10" w:firstLine="480" w:firstLineChars="200"/>
        <w:rPr>
          <w:rFonts w:ascii="仿宋" w:hAnsi="仿宋" w:eastAsia="仿宋" w:cs="仿宋"/>
        </w:rPr>
      </w:pPr>
      <w:r>
        <w:rPr>
          <w:rFonts w:hint="eastAsia" w:ascii="仿宋" w:hAnsi="仿宋" w:eastAsia="仿宋" w:cs="仿宋"/>
        </w:rPr>
        <w:t>2</w:t>
      </w:r>
      <w:r>
        <w:rPr>
          <w:rFonts w:hint="eastAsia" w:ascii="仿宋" w:hAnsi="仿宋" w:eastAsia="仿宋" w:cs="仿宋"/>
          <w:spacing w:val="-15"/>
        </w:rPr>
        <w:t>、开标之后，直到授予投标方合同止，凡是属于审查、澄清、评价和比 较</w:t>
      </w:r>
      <w:r>
        <w:rPr>
          <w:rFonts w:hint="eastAsia" w:ascii="仿宋" w:hAnsi="仿宋" w:eastAsia="仿宋" w:cs="仿宋"/>
        </w:rPr>
        <w:t xml:space="preserve">的有关资料及授标意向等，均不得向投标方或其他无关人员透露。 </w:t>
      </w:r>
    </w:p>
    <w:p>
      <w:pPr>
        <w:pStyle w:val="9"/>
        <w:spacing w:before="5" w:line="360" w:lineRule="auto"/>
        <w:ind w:right="10" w:firstLine="480" w:firstLineChars="200"/>
        <w:rPr>
          <w:rFonts w:ascii="仿宋" w:hAnsi="仿宋" w:eastAsia="仿宋" w:cs="仿宋"/>
        </w:rPr>
      </w:pPr>
      <w:r>
        <w:rPr>
          <w:rFonts w:hint="eastAsia" w:ascii="仿宋" w:hAnsi="仿宋" w:eastAsia="仿宋" w:cs="仿宋"/>
        </w:rPr>
        <w:t>3</w:t>
      </w:r>
      <w:r>
        <w:rPr>
          <w:rFonts w:hint="eastAsia" w:ascii="仿宋" w:hAnsi="仿宋" w:eastAsia="仿宋" w:cs="仿宋"/>
          <w:spacing w:val="-10"/>
        </w:rPr>
        <w:t>、如投标人在招标过程中有违法违规行为的，其投标资格将被取消，已中</w:t>
      </w:r>
      <w:r>
        <w:rPr>
          <w:rFonts w:hint="eastAsia" w:ascii="仿宋" w:hAnsi="仿宋" w:eastAsia="仿宋" w:cs="仿宋"/>
        </w:rPr>
        <w:t xml:space="preserve">标的中标无效，并承担相应的法律责任。 </w:t>
      </w:r>
    </w:p>
    <w:p>
      <w:pPr>
        <w:pStyle w:val="6"/>
        <w:spacing w:before="1" w:line="360" w:lineRule="auto"/>
        <w:ind w:left="0" w:right="2571"/>
        <w:jc w:val="both"/>
        <w:rPr>
          <w:rFonts w:ascii="仿宋" w:hAnsi="仿宋" w:eastAsia="仿宋" w:cs="仿宋"/>
          <w:b w:val="0"/>
        </w:rPr>
      </w:pPr>
      <w:r>
        <w:rPr>
          <w:rFonts w:hint="eastAsia" w:ascii="仿宋" w:hAnsi="仿宋" w:eastAsia="仿宋" w:cs="仿宋"/>
        </w:rPr>
        <w:t>三、评标办法</w:t>
      </w:r>
      <w:r>
        <w:rPr>
          <w:rFonts w:hint="eastAsia" w:ascii="仿宋" w:hAnsi="仿宋" w:eastAsia="仿宋" w:cs="仿宋"/>
          <w:b w:val="0"/>
        </w:rPr>
        <w:t xml:space="preserve"> </w:t>
      </w:r>
    </w:p>
    <w:p>
      <w:pPr>
        <w:pStyle w:val="9"/>
        <w:spacing w:line="360" w:lineRule="auto"/>
        <w:ind w:right="11" w:firstLine="480" w:firstLineChars="200"/>
        <w:jc w:val="both"/>
        <w:rPr>
          <w:rFonts w:ascii="仿宋" w:hAnsi="仿宋" w:eastAsia="仿宋" w:cs="仿宋"/>
        </w:rPr>
      </w:pPr>
      <w:r>
        <w:rPr>
          <w:rFonts w:hint="eastAsia" w:ascii="仿宋" w:hAnsi="仿宋" w:eastAsia="仿宋" w:cs="仿宋"/>
        </w:rPr>
        <w:t xml:space="preserve">1、评标原则 评委依据投标报价和各项商务、服务响应对投标人进行综合评价。 </w:t>
      </w:r>
    </w:p>
    <w:p>
      <w:pPr>
        <w:pStyle w:val="9"/>
        <w:spacing w:line="360" w:lineRule="auto"/>
        <w:ind w:right="11" w:firstLine="476" w:firstLineChars="200"/>
        <w:jc w:val="both"/>
        <w:rPr>
          <w:rFonts w:ascii="仿宋" w:hAnsi="仿宋" w:eastAsia="仿宋" w:cs="仿宋"/>
        </w:rPr>
      </w:pPr>
      <w:r>
        <w:rPr>
          <w:rFonts w:hint="eastAsia" w:ascii="仿宋" w:hAnsi="仿宋" w:eastAsia="仿宋" w:cs="仿宋"/>
          <w:spacing w:val="-1"/>
        </w:rPr>
        <w:t>2</w:t>
      </w:r>
      <w:r>
        <w:rPr>
          <w:rFonts w:hint="eastAsia" w:ascii="仿宋" w:hAnsi="仿宋" w:eastAsia="仿宋" w:cs="仿宋"/>
          <w:spacing w:val="-17"/>
        </w:rPr>
        <w:t>、评标方法：本次评标采用综合评分法，通过打分，评出综合评审最优的投标人。</w:t>
      </w:r>
      <w:r>
        <w:rPr>
          <w:rFonts w:hint="eastAsia" w:ascii="仿宋" w:hAnsi="仿宋" w:eastAsia="仿宋" w:cs="仿宋"/>
          <w:spacing w:val="-8"/>
        </w:rPr>
        <w:t>本次评分</w:t>
      </w:r>
      <w:r>
        <w:rPr>
          <w:rFonts w:hint="eastAsia" w:ascii="仿宋" w:hAnsi="仿宋" w:eastAsia="仿宋" w:cs="仿宋"/>
          <w:spacing w:val="-33"/>
        </w:rPr>
        <w:t xml:space="preserve">采用百分制，满分为 </w:t>
      </w:r>
      <w:r>
        <w:rPr>
          <w:rFonts w:hint="eastAsia" w:ascii="仿宋" w:hAnsi="仿宋" w:eastAsia="仿宋" w:cs="仿宋"/>
        </w:rPr>
        <w:t>100</w:t>
      </w:r>
      <w:r>
        <w:rPr>
          <w:rFonts w:hint="eastAsia" w:ascii="仿宋" w:hAnsi="仿宋" w:eastAsia="仿宋" w:cs="仿宋"/>
          <w:spacing w:val="-22"/>
        </w:rPr>
        <w:t xml:space="preserve"> 分。评审后得分由高到低顺序排列。得分相同的，</w:t>
      </w:r>
      <w:r>
        <w:rPr>
          <w:rFonts w:hint="eastAsia" w:ascii="仿宋" w:hAnsi="仿宋" w:eastAsia="仿宋" w:cs="仿宋"/>
        </w:rPr>
        <w:t xml:space="preserve">按投标报价由低到高顺序排列，得分与投标报价均相同的，按技术指标优劣排列。 </w:t>
      </w: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b/>
        </w:rPr>
      </w:pPr>
    </w:p>
    <w:p>
      <w:pPr>
        <w:pStyle w:val="9"/>
        <w:spacing w:line="360" w:lineRule="auto"/>
        <w:ind w:right="11"/>
        <w:jc w:val="center"/>
        <w:rPr>
          <w:rFonts w:ascii="仿宋" w:hAnsi="仿宋" w:eastAsia="仿宋" w:cs="仿宋"/>
        </w:rPr>
      </w:pPr>
      <w:r>
        <w:rPr>
          <w:rFonts w:hint="eastAsia" w:ascii="仿宋" w:hAnsi="仿宋" w:eastAsia="仿宋" w:cs="仿宋"/>
          <w:b/>
        </w:rPr>
        <w:t>（1）资格性审查表</w:t>
      </w:r>
    </w:p>
    <w:tbl>
      <w:tblPr>
        <w:tblStyle w:val="13"/>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6"/>
        <w:gridCol w:w="7312"/>
        <w:gridCol w:w="6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6" w:hRule="atLeast"/>
          <w:jc w:val="center"/>
        </w:trPr>
        <w:tc>
          <w:tcPr>
            <w:tcW w:w="866" w:type="dxa"/>
            <w:tcBorders>
              <w:right w:val="single" w:color="000000" w:sz="4" w:space="0"/>
            </w:tcBorders>
          </w:tcPr>
          <w:p>
            <w:pPr>
              <w:pStyle w:val="19"/>
              <w:spacing w:before="30" w:line="360" w:lineRule="auto"/>
              <w:ind w:left="229" w:right="81"/>
              <w:jc w:val="center"/>
              <w:rPr>
                <w:rFonts w:ascii="仿宋" w:hAnsi="仿宋" w:eastAsia="仿宋" w:cs="仿宋"/>
                <w:sz w:val="24"/>
                <w:szCs w:val="24"/>
              </w:rPr>
            </w:pPr>
            <w:r>
              <w:rPr>
                <w:rFonts w:hint="eastAsia" w:ascii="仿宋" w:hAnsi="仿宋" w:eastAsia="仿宋" w:cs="仿宋"/>
                <w:b/>
                <w:sz w:val="24"/>
                <w:szCs w:val="24"/>
              </w:rPr>
              <w:t>序号</w:t>
            </w:r>
            <w:r>
              <w:rPr>
                <w:rFonts w:hint="eastAsia" w:ascii="仿宋" w:hAnsi="仿宋" w:eastAsia="仿宋" w:cs="仿宋"/>
                <w:sz w:val="24"/>
                <w:szCs w:val="24"/>
              </w:rPr>
              <w:t xml:space="preserve"> </w:t>
            </w:r>
          </w:p>
        </w:tc>
        <w:tc>
          <w:tcPr>
            <w:tcW w:w="7312" w:type="dxa"/>
            <w:tcBorders>
              <w:left w:val="single" w:color="000000" w:sz="4" w:space="0"/>
              <w:right w:val="single" w:color="000000" w:sz="4" w:space="0"/>
            </w:tcBorders>
          </w:tcPr>
          <w:p>
            <w:pPr>
              <w:pStyle w:val="19"/>
              <w:spacing w:before="30" w:line="360" w:lineRule="auto"/>
              <w:ind w:left="3228" w:right="3084"/>
              <w:jc w:val="center"/>
              <w:rPr>
                <w:rFonts w:ascii="仿宋" w:hAnsi="仿宋" w:eastAsia="仿宋" w:cs="仿宋"/>
                <w:sz w:val="24"/>
                <w:szCs w:val="24"/>
              </w:rPr>
            </w:pPr>
            <w:r>
              <w:rPr>
                <w:rFonts w:hint="eastAsia" w:ascii="仿宋" w:hAnsi="仿宋" w:eastAsia="仿宋" w:cs="仿宋"/>
                <w:b/>
                <w:sz w:val="24"/>
                <w:szCs w:val="24"/>
                <w:lang w:val="en-US"/>
              </w:rPr>
              <w:t>审查</w:t>
            </w:r>
            <w:r>
              <w:rPr>
                <w:rFonts w:hint="eastAsia" w:ascii="仿宋" w:hAnsi="仿宋" w:eastAsia="仿宋" w:cs="仿宋"/>
                <w:b/>
                <w:sz w:val="24"/>
                <w:szCs w:val="24"/>
              </w:rPr>
              <w:t>内容</w:t>
            </w:r>
            <w:r>
              <w:rPr>
                <w:rFonts w:hint="eastAsia" w:ascii="仿宋" w:hAnsi="仿宋" w:eastAsia="仿宋" w:cs="仿宋"/>
                <w:sz w:val="24"/>
                <w:szCs w:val="24"/>
              </w:rPr>
              <w:t xml:space="preserve"> </w:t>
            </w:r>
          </w:p>
        </w:tc>
        <w:tc>
          <w:tcPr>
            <w:tcW w:w="612" w:type="dxa"/>
            <w:tcBorders>
              <w:left w:val="single" w:color="000000" w:sz="4" w:space="0"/>
            </w:tcBorders>
          </w:tcPr>
          <w:p>
            <w:pPr>
              <w:pStyle w:val="19"/>
              <w:spacing w:before="30" w:line="360" w:lineRule="auto"/>
              <w:ind w:right="35"/>
              <w:jc w:val="right"/>
              <w:rPr>
                <w:rFonts w:ascii="仿宋" w:hAnsi="仿宋" w:eastAsia="仿宋" w:cs="仿宋"/>
                <w:sz w:val="24"/>
                <w:szCs w:val="24"/>
              </w:rPr>
            </w:pPr>
            <w:r>
              <w:rPr>
                <w:rFonts w:hint="eastAsia" w:ascii="仿宋" w:hAnsi="仿宋" w:eastAsia="仿宋" w:cs="仿宋"/>
                <w:sz w:val="24"/>
                <w:szCs w:val="24"/>
              </w:rPr>
              <w:t>结论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1</w:t>
            </w:r>
          </w:p>
        </w:tc>
        <w:tc>
          <w:tcPr>
            <w:tcW w:w="7312" w:type="dxa"/>
            <w:tcBorders>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有效的营业执照或法人证书</w:t>
            </w:r>
          </w:p>
        </w:tc>
        <w:tc>
          <w:tcPr>
            <w:tcW w:w="612" w:type="dxa"/>
            <w:tcBorders>
              <w:left w:val="single" w:color="000000" w:sz="4" w:space="0"/>
              <w:bottom w:val="single" w:color="000000" w:sz="4" w:space="0"/>
            </w:tcBorders>
          </w:tcPr>
          <w:p>
            <w:pPr>
              <w:pStyle w:val="19"/>
              <w:spacing w:before="4" w:line="360" w:lineRule="auto"/>
              <w:ind w:left="314"/>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2</w:t>
            </w:r>
          </w:p>
        </w:tc>
        <w:tc>
          <w:tcPr>
            <w:tcW w:w="7312" w:type="dxa"/>
            <w:tcBorders>
              <w:top w:val="single" w:color="000000" w:sz="4" w:space="0"/>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法定代表人授权书</w:t>
            </w:r>
          </w:p>
        </w:tc>
        <w:tc>
          <w:tcPr>
            <w:tcW w:w="612" w:type="dxa"/>
            <w:tcBorders>
              <w:top w:val="single" w:color="000000" w:sz="4" w:space="0"/>
              <w:left w:val="single" w:color="000000" w:sz="4" w:space="0"/>
              <w:bottom w:val="single" w:color="000000" w:sz="4" w:space="0"/>
            </w:tcBorders>
          </w:tcPr>
          <w:p>
            <w:pPr>
              <w:pStyle w:val="19"/>
              <w:spacing w:line="360" w:lineRule="auto"/>
              <w:ind w:left="312"/>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3</w:t>
            </w:r>
          </w:p>
        </w:tc>
        <w:tc>
          <w:tcPr>
            <w:tcW w:w="7312" w:type="dxa"/>
            <w:tcBorders>
              <w:top w:val="single" w:color="000000" w:sz="4" w:space="0"/>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供应商的资信证明</w:t>
            </w:r>
          </w:p>
        </w:tc>
        <w:tc>
          <w:tcPr>
            <w:tcW w:w="612" w:type="dxa"/>
            <w:tcBorders>
              <w:top w:val="single" w:color="000000" w:sz="4" w:space="0"/>
              <w:left w:val="single" w:color="000000" w:sz="4" w:space="0"/>
              <w:bottom w:val="single" w:color="000000" w:sz="4" w:space="0"/>
            </w:tcBorders>
          </w:tcPr>
          <w:p>
            <w:pPr>
              <w:pStyle w:val="19"/>
              <w:spacing w:before="172" w:line="360" w:lineRule="auto"/>
              <w:ind w:left="30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4</w:t>
            </w:r>
          </w:p>
        </w:tc>
        <w:tc>
          <w:tcPr>
            <w:tcW w:w="7312" w:type="dxa"/>
            <w:tcBorders>
              <w:top w:val="single" w:color="000000" w:sz="4" w:space="0"/>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依法缴纳税收的记录</w:t>
            </w:r>
          </w:p>
        </w:tc>
        <w:tc>
          <w:tcPr>
            <w:tcW w:w="612" w:type="dxa"/>
            <w:tcBorders>
              <w:top w:val="single" w:color="000000" w:sz="4" w:space="0"/>
              <w:left w:val="single" w:color="000000" w:sz="4" w:space="0"/>
              <w:bottom w:val="single" w:color="000000" w:sz="4" w:space="0"/>
            </w:tcBorders>
          </w:tcPr>
          <w:p>
            <w:pPr>
              <w:pStyle w:val="19"/>
              <w:spacing w:line="360" w:lineRule="auto"/>
              <w:ind w:left="312"/>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5</w:t>
            </w:r>
          </w:p>
        </w:tc>
        <w:tc>
          <w:tcPr>
            <w:tcW w:w="7312" w:type="dxa"/>
            <w:tcBorders>
              <w:top w:val="single" w:color="000000" w:sz="4" w:space="0"/>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社会保障资金缴纳记录</w:t>
            </w:r>
          </w:p>
        </w:tc>
        <w:tc>
          <w:tcPr>
            <w:tcW w:w="612" w:type="dxa"/>
            <w:tcBorders>
              <w:top w:val="single" w:color="000000" w:sz="4" w:space="0"/>
              <w:left w:val="single" w:color="000000" w:sz="4" w:space="0"/>
              <w:bottom w:val="single" w:color="000000" w:sz="4" w:space="0"/>
            </w:tcBorders>
          </w:tcPr>
          <w:p>
            <w:pPr>
              <w:pStyle w:val="19"/>
              <w:spacing w:line="360" w:lineRule="auto"/>
              <w:ind w:right="1"/>
              <w:jc w:val="right"/>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4"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6</w:t>
            </w:r>
          </w:p>
        </w:tc>
        <w:tc>
          <w:tcPr>
            <w:tcW w:w="7312" w:type="dxa"/>
            <w:tcBorders>
              <w:top w:val="single" w:color="000000" w:sz="4" w:space="0"/>
              <w:left w:val="single" w:color="000000" w:sz="4" w:space="0"/>
              <w:bottom w:val="single" w:color="000000" w:sz="4" w:space="0"/>
              <w:right w:val="single" w:color="000000" w:sz="4" w:space="0"/>
            </w:tcBorders>
            <w:vAlign w:val="center"/>
          </w:tcPr>
          <w:p>
            <w:pPr>
              <w:pStyle w:val="19"/>
              <w:spacing w:before="14" w:line="360" w:lineRule="auto"/>
              <w:ind w:left="217" w:right="81"/>
              <w:rPr>
                <w:rFonts w:ascii="仿宋" w:hAnsi="仿宋" w:eastAsia="仿宋" w:cs="仿宋"/>
                <w:sz w:val="24"/>
                <w:szCs w:val="24"/>
              </w:rPr>
            </w:pPr>
            <w:r>
              <w:rPr>
                <w:rFonts w:hint="eastAsia" w:ascii="仿宋" w:hAnsi="仿宋" w:eastAsia="仿宋" w:cs="仿宋"/>
                <w:sz w:val="24"/>
                <w:szCs w:val="24"/>
              </w:rPr>
              <w:t>参加政府采购活动前三年内，在经营活动中没有重大违法记录的声明</w:t>
            </w:r>
          </w:p>
        </w:tc>
        <w:tc>
          <w:tcPr>
            <w:tcW w:w="612" w:type="dxa"/>
            <w:tcBorders>
              <w:top w:val="single" w:color="000000" w:sz="4" w:space="0"/>
              <w:left w:val="single" w:color="000000" w:sz="4" w:space="0"/>
              <w:bottom w:val="single" w:color="000000" w:sz="4" w:space="0"/>
            </w:tcBorders>
          </w:tcPr>
          <w:p>
            <w:pPr>
              <w:pStyle w:val="19"/>
              <w:spacing w:before="48" w:line="360" w:lineRule="auto"/>
              <w:ind w:right="1"/>
              <w:jc w:val="right"/>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54" w:hRule="exact"/>
          <w:jc w:val="center"/>
        </w:trPr>
        <w:tc>
          <w:tcPr>
            <w:tcW w:w="866" w:type="dxa"/>
            <w:tcBorders>
              <w:top w:val="single" w:color="000000" w:sz="4" w:space="0"/>
              <w:bottom w:val="single" w:color="000000" w:sz="12" w:space="0"/>
              <w:right w:val="single" w:color="000000" w:sz="4" w:space="0"/>
            </w:tcBorders>
            <w:vAlign w:val="center"/>
          </w:tcPr>
          <w:p>
            <w:pPr>
              <w:pStyle w:val="19"/>
              <w:spacing w:before="14" w:line="360" w:lineRule="auto"/>
              <w:ind w:left="217" w:right="81"/>
              <w:jc w:val="center"/>
              <w:rPr>
                <w:rFonts w:ascii="仿宋" w:hAnsi="仿宋" w:eastAsia="仿宋" w:cs="仿宋"/>
                <w:sz w:val="24"/>
                <w:szCs w:val="24"/>
              </w:rPr>
            </w:pPr>
            <w:r>
              <w:rPr>
                <w:rFonts w:hint="eastAsia" w:ascii="仿宋" w:hAnsi="仿宋" w:eastAsia="仿宋" w:cs="仿宋"/>
                <w:sz w:val="24"/>
                <w:szCs w:val="24"/>
              </w:rPr>
              <w:t>7</w:t>
            </w:r>
          </w:p>
        </w:tc>
        <w:tc>
          <w:tcPr>
            <w:tcW w:w="7312" w:type="dxa"/>
            <w:tcBorders>
              <w:top w:val="single" w:color="000000" w:sz="4" w:space="0"/>
              <w:left w:val="single" w:color="000000" w:sz="4" w:space="0"/>
              <w:bottom w:val="single" w:color="000000" w:sz="12" w:space="0"/>
              <w:right w:val="single" w:color="000000" w:sz="4" w:space="0"/>
            </w:tcBorders>
            <w:vAlign w:val="center"/>
          </w:tcPr>
          <w:p>
            <w:pPr>
              <w:pStyle w:val="19"/>
              <w:spacing w:before="14" w:line="360" w:lineRule="auto"/>
              <w:ind w:left="117"/>
              <w:rPr>
                <w:rFonts w:ascii="仿宋" w:hAnsi="仿宋" w:eastAsia="仿宋" w:cs="仿宋"/>
                <w:sz w:val="24"/>
                <w:szCs w:val="24"/>
              </w:rPr>
            </w:pPr>
            <w:r>
              <w:rPr>
                <w:rFonts w:hint="eastAsia" w:ascii="仿宋" w:hAnsi="仿宋" w:eastAsia="仿宋" w:cs="仿宋"/>
                <w:sz w:val="24"/>
                <w:szCs w:val="24"/>
              </w:rPr>
              <w:t>“信用中国”和“中国政府采购网”</w:t>
            </w:r>
            <w:r>
              <w:rPr>
                <w:rFonts w:hint="eastAsia" w:ascii="仿宋" w:hAnsi="仿宋" w:eastAsia="仿宋" w:cs="仿宋"/>
                <w:sz w:val="24"/>
                <w:szCs w:val="24"/>
                <w:lang w:val="en-US"/>
              </w:rPr>
              <w:t>查询</w:t>
            </w:r>
            <w:r>
              <w:rPr>
                <w:rFonts w:hint="eastAsia" w:ascii="仿宋" w:hAnsi="仿宋" w:eastAsia="仿宋" w:cs="仿宋"/>
                <w:sz w:val="24"/>
                <w:szCs w:val="24"/>
              </w:rPr>
              <w:t>截图</w:t>
            </w:r>
          </w:p>
        </w:tc>
        <w:tc>
          <w:tcPr>
            <w:tcW w:w="612" w:type="dxa"/>
            <w:tcBorders>
              <w:top w:val="single" w:color="000000" w:sz="4" w:space="0"/>
              <w:left w:val="single" w:color="000000" w:sz="4" w:space="0"/>
              <w:bottom w:val="single" w:color="000000" w:sz="12" w:space="0"/>
            </w:tcBorders>
          </w:tcPr>
          <w:p>
            <w:pPr>
              <w:pStyle w:val="19"/>
              <w:spacing w:before="14" w:line="360" w:lineRule="auto"/>
              <w:ind w:right="1"/>
              <w:jc w:val="right"/>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line="360" w:lineRule="auto"/>
        <w:rPr>
          <w:rFonts w:ascii="仿宋" w:hAnsi="仿宋" w:eastAsia="仿宋" w:cs="仿宋"/>
        </w:rPr>
      </w:pPr>
    </w:p>
    <w:p>
      <w:pPr>
        <w:pStyle w:val="6"/>
        <w:spacing w:before="0" w:line="360" w:lineRule="auto"/>
        <w:ind w:left="0" w:right="10"/>
        <w:jc w:val="center"/>
        <w:rPr>
          <w:rFonts w:ascii="仿宋" w:hAnsi="仿宋" w:eastAsia="仿宋" w:cs="仿宋"/>
        </w:rPr>
      </w:pPr>
      <w:r>
        <w:rPr>
          <w:rFonts w:hint="eastAsia" w:ascii="仿宋" w:hAnsi="仿宋" w:eastAsia="仿宋" w:cs="仿宋"/>
        </w:rPr>
        <w:t>（2）符合性审查表</w:t>
      </w:r>
    </w:p>
    <w:p>
      <w:pPr>
        <w:pStyle w:val="9"/>
        <w:spacing w:before="5" w:line="360" w:lineRule="auto"/>
        <w:rPr>
          <w:rFonts w:ascii="仿宋" w:hAnsi="仿宋" w:eastAsia="仿宋" w:cs="仿宋"/>
          <w:b/>
        </w:rPr>
      </w:pPr>
    </w:p>
    <w:tbl>
      <w:tblPr>
        <w:tblStyle w:val="13"/>
        <w:tblW w:w="0" w:type="auto"/>
        <w:tblInd w:w="13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52"/>
        <w:gridCol w:w="6762"/>
        <w:gridCol w:w="11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6" w:hRule="atLeast"/>
        </w:trPr>
        <w:tc>
          <w:tcPr>
            <w:tcW w:w="852" w:type="dxa"/>
            <w:tcBorders>
              <w:right w:val="single" w:color="000000" w:sz="4" w:space="0"/>
            </w:tcBorders>
          </w:tcPr>
          <w:p>
            <w:pPr>
              <w:pStyle w:val="19"/>
              <w:spacing w:before="63" w:line="360" w:lineRule="auto"/>
              <w:ind w:left="212" w:right="81"/>
              <w:jc w:val="center"/>
              <w:rPr>
                <w:rFonts w:ascii="仿宋" w:hAnsi="仿宋" w:eastAsia="仿宋" w:cs="仿宋"/>
                <w:sz w:val="24"/>
                <w:szCs w:val="24"/>
              </w:rPr>
            </w:pPr>
            <w:r>
              <w:rPr>
                <w:rFonts w:hint="eastAsia" w:ascii="仿宋" w:hAnsi="仿宋" w:eastAsia="仿宋" w:cs="仿宋"/>
                <w:b/>
                <w:sz w:val="24"/>
                <w:szCs w:val="24"/>
              </w:rPr>
              <w:t>序号</w:t>
            </w:r>
            <w:r>
              <w:rPr>
                <w:rFonts w:hint="eastAsia" w:ascii="仿宋" w:hAnsi="仿宋" w:eastAsia="仿宋" w:cs="仿宋"/>
                <w:sz w:val="24"/>
                <w:szCs w:val="24"/>
              </w:rPr>
              <w:t xml:space="preserve"> </w:t>
            </w:r>
          </w:p>
        </w:tc>
        <w:tc>
          <w:tcPr>
            <w:tcW w:w="6762" w:type="dxa"/>
            <w:tcBorders>
              <w:left w:val="single" w:color="000000" w:sz="4" w:space="0"/>
              <w:right w:val="single" w:color="000000" w:sz="4" w:space="0"/>
            </w:tcBorders>
          </w:tcPr>
          <w:p>
            <w:pPr>
              <w:pStyle w:val="19"/>
              <w:spacing w:before="63" w:line="360" w:lineRule="auto"/>
              <w:ind w:left="-874" w:right="-954" w:hanging="6"/>
              <w:jc w:val="center"/>
              <w:rPr>
                <w:rFonts w:ascii="仿宋" w:hAnsi="仿宋" w:eastAsia="仿宋" w:cs="仿宋"/>
                <w:sz w:val="24"/>
                <w:szCs w:val="24"/>
              </w:rPr>
            </w:pPr>
            <w:r>
              <w:rPr>
                <w:rFonts w:hint="eastAsia" w:ascii="仿宋" w:hAnsi="仿宋" w:eastAsia="仿宋" w:cs="仿宋"/>
                <w:sz w:val="24"/>
                <w:szCs w:val="24"/>
                <w:lang w:val="en-US"/>
              </w:rPr>
              <w:t>评审内容</w:t>
            </w:r>
            <w:r>
              <w:rPr>
                <w:rFonts w:hint="eastAsia" w:ascii="仿宋" w:hAnsi="仿宋" w:eastAsia="仿宋" w:cs="仿宋"/>
                <w:sz w:val="24"/>
                <w:szCs w:val="24"/>
              </w:rPr>
              <w:t xml:space="preserve"> </w:t>
            </w:r>
          </w:p>
        </w:tc>
        <w:tc>
          <w:tcPr>
            <w:tcW w:w="1176" w:type="dxa"/>
            <w:tcBorders>
              <w:left w:val="single" w:color="000000" w:sz="4" w:space="0"/>
            </w:tcBorders>
          </w:tcPr>
          <w:p>
            <w:pPr>
              <w:pStyle w:val="19"/>
              <w:spacing w:before="63" w:line="360" w:lineRule="auto"/>
              <w:ind w:left="313" w:right="169"/>
              <w:jc w:val="center"/>
              <w:rPr>
                <w:rFonts w:ascii="仿宋" w:hAnsi="仿宋" w:eastAsia="仿宋" w:cs="仿宋"/>
                <w:sz w:val="24"/>
                <w:szCs w:val="24"/>
              </w:rPr>
            </w:pPr>
            <w:r>
              <w:rPr>
                <w:rFonts w:hint="eastAsia" w:ascii="仿宋" w:hAnsi="仿宋" w:eastAsia="仿宋" w:cs="仿宋"/>
                <w:sz w:val="24"/>
                <w:szCs w:val="24"/>
              </w:rPr>
              <w:t xml:space="preserve">结论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852" w:type="dxa"/>
            <w:tcBorders>
              <w:bottom w:val="single" w:color="000000" w:sz="6" w:space="0"/>
              <w:right w:val="single" w:color="000000" w:sz="4" w:space="0"/>
            </w:tcBorders>
            <w:vAlign w:val="center"/>
          </w:tcPr>
          <w:p>
            <w:pPr>
              <w:pStyle w:val="19"/>
              <w:spacing w:before="60" w:line="360" w:lineRule="auto"/>
              <w:ind w:left="202" w:right="81"/>
              <w:jc w:val="center"/>
              <w:rPr>
                <w:rFonts w:ascii="仿宋" w:hAnsi="仿宋" w:eastAsia="仿宋" w:cs="仿宋"/>
                <w:bCs/>
                <w:sz w:val="24"/>
                <w:szCs w:val="24"/>
              </w:rPr>
            </w:pPr>
            <w:r>
              <w:rPr>
                <w:rFonts w:hint="eastAsia" w:ascii="仿宋" w:hAnsi="仿宋" w:eastAsia="仿宋" w:cs="仿宋"/>
                <w:bCs/>
                <w:sz w:val="24"/>
                <w:szCs w:val="24"/>
              </w:rPr>
              <w:t>1</w:t>
            </w:r>
          </w:p>
        </w:tc>
        <w:tc>
          <w:tcPr>
            <w:tcW w:w="6762" w:type="dxa"/>
            <w:tcBorders>
              <w:left w:val="single" w:color="000000" w:sz="4" w:space="0"/>
              <w:bottom w:val="single" w:color="000000" w:sz="6" w:space="0"/>
              <w:right w:val="single" w:color="000000" w:sz="4" w:space="0"/>
            </w:tcBorders>
            <w:vAlign w:val="center"/>
          </w:tcPr>
          <w:p>
            <w:pPr>
              <w:pStyle w:val="19"/>
              <w:spacing w:before="60" w:line="360" w:lineRule="auto"/>
              <w:ind w:left="202" w:right="81"/>
              <w:rPr>
                <w:rFonts w:ascii="仿宋" w:hAnsi="仿宋" w:eastAsia="仿宋" w:cs="仿宋"/>
                <w:bCs/>
                <w:sz w:val="24"/>
                <w:szCs w:val="24"/>
              </w:rPr>
            </w:pPr>
            <w:r>
              <w:rPr>
                <w:rFonts w:hint="eastAsia" w:ascii="仿宋" w:hAnsi="仿宋" w:eastAsia="仿宋" w:cs="仿宋"/>
                <w:bCs/>
                <w:sz w:val="24"/>
                <w:szCs w:val="24"/>
              </w:rPr>
              <w:t>是否迟于采购文件规定的截止时间提交投标文件的</w:t>
            </w:r>
          </w:p>
        </w:tc>
        <w:tc>
          <w:tcPr>
            <w:tcW w:w="1176" w:type="dxa"/>
            <w:tcBorders>
              <w:left w:val="single" w:color="000000" w:sz="4" w:space="0"/>
              <w:bottom w:val="single" w:color="000000" w:sz="6" w:space="0"/>
            </w:tcBorders>
          </w:tcPr>
          <w:p>
            <w:pPr>
              <w:pStyle w:val="19"/>
              <w:spacing w:before="171" w:line="360" w:lineRule="auto"/>
              <w:ind w:left="202" w:right="81"/>
              <w:jc w:val="center"/>
              <w:rPr>
                <w:rFonts w:ascii="仿宋" w:hAnsi="仿宋" w:eastAsia="仿宋" w:cs="仿宋"/>
                <w:b/>
                <w:sz w:val="24"/>
                <w:szCs w:val="24"/>
              </w:rPr>
            </w:pPr>
            <w:r>
              <w:rPr>
                <w:rFonts w:hint="eastAsia" w:ascii="仿宋" w:hAnsi="仿宋" w:eastAsia="仿宋" w:cs="仿宋"/>
                <w:b/>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852" w:type="dxa"/>
            <w:tcBorders>
              <w:top w:val="single" w:color="000000" w:sz="6" w:space="0"/>
              <w:bottom w:val="single" w:color="000000" w:sz="4" w:space="0"/>
              <w:right w:val="single" w:color="000000" w:sz="4" w:space="0"/>
            </w:tcBorders>
            <w:vAlign w:val="center"/>
          </w:tcPr>
          <w:p>
            <w:pPr>
              <w:pStyle w:val="19"/>
              <w:spacing w:before="60" w:line="360" w:lineRule="auto"/>
              <w:ind w:left="202" w:right="81"/>
              <w:jc w:val="center"/>
              <w:rPr>
                <w:rFonts w:ascii="仿宋" w:hAnsi="仿宋" w:eastAsia="仿宋" w:cs="仿宋"/>
                <w:sz w:val="24"/>
                <w:szCs w:val="24"/>
              </w:rPr>
            </w:pPr>
            <w:r>
              <w:rPr>
                <w:rFonts w:hint="eastAsia" w:ascii="仿宋" w:hAnsi="仿宋" w:eastAsia="仿宋" w:cs="仿宋"/>
                <w:b/>
                <w:sz w:val="24"/>
                <w:szCs w:val="24"/>
              </w:rPr>
              <w:t>2</w:t>
            </w:r>
          </w:p>
        </w:tc>
        <w:tc>
          <w:tcPr>
            <w:tcW w:w="6762" w:type="dxa"/>
            <w:tcBorders>
              <w:top w:val="single" w:color="000000" w:sz="6" w:space="0"/>
              <w:left w:val="single" w:color="000000" w:sz="4" w:space="0"/>
              <w:bottom w:val="single" w:color="000000" w:sz="4" w:space="0"/>
              <w:right w:val="single" w:color="000000" w:sz="4" w:space="0"/>
            </w:tcBorders>
            <w:vAlign w:val="center"/>
          </w:tcPr>
          <w:p>
            <w:pPr>
              <w:pStyle w:val="19"/>
              <w:spacing w:before="30" w:line="360" w:lineRule="auto"/>
              <w:ind w:left="117"/>
              <w:rPr>
                <w:rFonts w:ascii="仿宋" w:hAnsi="仿宋" w:eastAsia="仿宋" w:cs="仿宋"/>
                <w:sz w:val="24"/>
                <w:szCs w:val="24"/>
              </w:rPr>
            </w:pPr>
            <w:r>
              <w:rPr>
                <w:rFonts w:hint="eastAsia" w:ascii="仿宋" w:hAnsi="仿宋" w:eastAsia="仿宋" w:cs="仿宋"/>
                <w:sz w:val="24"/>
                <w:szCs w:val="24"/>
              </w:rPr>
              <w:t>是否按照招标文件规定要求签署、盖章的</w:t>
            </w:r>
          </w:p>
        </w:tc>
        <w:tc>
          <w:tcPr>
            <w:tcW w:w="1176" w:type="dxa"/>
            <w:tcBorders>
              <w:top w:val="single" w:color="000000" w:sz="6" w:space="0"/>
              <w:left w:val="single" w:color="000000" w:sz="4" w:space="0"/>
              <w:bottom w:val="single" w:color="000000" w:sz="4" w:space="0"/>
            </w:tcBorders>
          </w:tcPr>
          <w:p>
            <w:pPr>
              <w:pStyle w:val="19"/>
              <w:spacing w:before="60" w:line="360" w:lineRule="auto"/>
              <w:ind w:left="147"/>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852" w:type="dxa"/>
            <w:tcBorders>
              <w:top w:val="single" w:color="000000" w:sz="4" w:space="0"/>
              <w:bottom w:val="single" w:color="000000" w:sz="4" w:space="0"/>
              <w:right w:val="single" w:color="000000" w:sz="4" w:space="0"/>
            </w:tcBorders>
            <w:vAlign w:val="center"/>
          </w:tcPr>
          <w:p>
            <w:pPr>
              <w:pStyle w:val="19"/>
              <w:spacing w:before="171" w:line="360" w:lineRule="auto"/>
              <w:ind w:left="202" w:right="81"/>
              <w:jc w:val="center"/>
              <w:rPr>
                <w:rFonts w:ascii="仿宋" w:hAnsi="仿宋" w:eastAsia="仿宋" w:cs="仿宋"/>
                <w:sz w:val="24"/>
                <w:szCs w:val="24"/>
              </w:rPr>
            </w:pPr>
            <w:r>
              <w:rPr>
                <w:rFonts w:hint="eastAsia" w:ascii="仿宋" w:hAnsi="仿宋" w:eastAsia="仿宋" w:cs="仿宋"/>
                <w:b/>
                <w:sz w:val="24"/>
                <w:szCs w:val="24"/>
              </w:rPr>
              <w:t>3</w:t>
            </w:r>
          </w:p>
        </w:tc>
        <w:tc>
          <w:tcPr>
            <w:tcW w:w="6762"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投标报价是否超过招标文件中规定的预算金额或者最高限价的</w:t>
            </w:r>
          </w:p>
        </w:tc>
        <w:tc>
          <w:tcPr>
            <w:tcW w:w="1176" w:type="dxa"/>
            <w:tcBorders>
              <w:top w:val="single" w:color="000000" w:sz="4" w:space="0"/>
              <w:left w:val="single" w:color="000000" w:sz="4" w:space="0"/>
              <w:bottom w:val="single" w:color="000000" w:sz="4" w:space="0"/>
            </w:tcBorders>
          </w:tcPr>
          <w:p>
            <w:pPr>
              <w:pStyle w:val="19"/>
              <w:spacing w:line="360" w:lineRule="auto"/>
              <w:ind w:left="156"/>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3" w:hRule="exact"/>
        </w:trPr>
        <w:tc>
          <w:tcPr>
            <w:tcW w:w="852" w:type="dxa"/>
            <w:tcBorders>
              <w:top w:val="single" w:color="000000" w:sz="4" w:space="0"/>
              <w:bottom w:val="single" w:color="000000" w:sz="4" w:space="0"/>
              <w:right w:val="single" w:color="000000" w:sz="4" w:space="0"/>
            </w:tcBorders>
            <w:vAlign w:val="center"/>
          </w:tcPr>
          <w:p>
            <w:pPr>
              <w:pStyle w:val="19"/>
              <w:spacing w:line="360" w:lineRule="auto"/>
              <w:ind w:left="202" w:right="81"/>
              <w:jc w:val="center"/>
              <w:rPr>
                <w:rFonts w:ascii="仿宋" w:hAnsi="仿宋" w:eastAsia="仿宋" w:cs="仿宋"/>
                <w:sz w:val="24"/>
                <w:szCs w:val="24"/>
              </w:rPr>
            </w:pPr>
            <w:r>
              <w:rPr>
                <w:rFonts w:hint="eastAsia" w:ascii="仿宋" w:hAnsi="仿宋" w:eastAsia="仿宋" w:cs="仿宋"/>
                <w:b/>
                <w:sz w:val="24"/>
                <w:szCs w:val="24"/>
              </w:rPr>
              <w:t>4</w:t>
            </w:r>
          </w:p>
        </w:tc>
        <w:tc>
          <w:tcPr>
            <w:tcW w:w="6762" w:type="dxa"/>
            <w:tcBorders>
              <w:top w:val="single" w:color="000000" w:sz="4" w:space="0"/>
              <w:left w:val="single" w:color="000000" w:sz="4" w:space="0"/>
              <w:bottom w:val="single" w:color="000000" w:sz="4" w:space="0"/>
              <w:right w:val="single" w:color="000000" w:sz="4" w:space="0"/>
            </w:tcBorders>
            <w:vAlign w:val="center"/>
          </w:tcPr>
          <w:p>
            <w:pPr>
              <w:pStyle w:val="19"/>
              <w:spacing w:before="22" w:line="360" w:lineRule="auto"/>
              <w:ind w:left="117" w:right="25"/>
              <w:rPr>
                <w:rFonts w:ascii="仿宋" w:hAnsi="仿宋" w:eastAsia="仿宋" w:cs="仿宋"/>
                <w:sz w:val="24"/>
                <w:szCs w:val="24"/>
              </w:rPr>
            </w:pPr>
            <w:r>
              <w:rPr>
                <w:rFonts w:hint="eastAsia" w:ascii="仿宋" w:hAnsi="仿宋" w:eastAsia="仿宋" w:cs="仿宋"/>
                <w:sz w:val="24"/>
                <w:szCs w:val="24"/>
              </w:rPr>
              <w:t>在同一份投标文件中，对同一采购内容报有两个或多个报价的，但采购文件要求提交备选方案报价的除外</w:t>
            </w:r>
          </w:p>
        </w:tc>
        <w:tc>
          <w:tcPr>
            <w:tcW w:w="1176" w:type="dxa"/>
            <w:tcBorders>
              <w:top w:val="single" w:color="000000" w:sz="4" w:space="0"/>
              <w:left w:val="single" w:color="000000" w:sz="4" w:space="0"/>
              <w:bottom w:val="single" w:color="000000" w:sz="4" w:space="0"/>
            </w:tcBorders>
          </w:tcPr>
          <w:p>
            <w:pPr>
              <w:pStyle w:val="19"/>
              <w:spacing w:before="172" w:line="360" w:lineRule="auto"/>
              <w:ind w:left="147"/>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852" w:type="dxa"/>
            <w:tcBorders>
              <w:top w:val="single" w:color="000000" w:sz="4" w:space="0"/>
              <w:bottom w:val="single" w:color="000000" w:sz="12" w:space="0"/>
              <w:right w:val="single" w:color="000000" w:sz="4" w:space="0"/>
            </w:tcBorders>
            <w:vAlign w:val="center"/>
          </w:tcPr>
          <w:p>
            <w:pPr>
              <w:pStyle w:val="19"/>
              <w:spacing w:before="61" w:line="360" w:lineRule="auto"/>
              <w:ind w:left="202" w:right="81"/>
              <w:jc w:val="center"/>
              <w:rPr>
                <w:rFonts w:ascii="仿宋" w:hAnsi="仿宋" w:eastAsia="仿宋" w:cs="仿宋"/>
                <w:sz w:val="24"/>
                <w:szCs w:val="24"/>
              </w:rPr>
            </w:pPr>
            <w:r>
              <w:rPr>
                <w:rFonts w:hint="eastAsia" w:ascii="仿宋" w:hAnsi="仿宋" w:eastAsia="仿宋" w:cs="仿宋"/>
                <w:b/>
                <w:sz w:val="24"/>
                <w:szCs w:val="24"/>
              </w:rPr>
              <w:t>5</w:t>
            </w:r>
          </w:p>
        </w:tc>
        <w:tc>
          <w:tcPr>
            <w:tcW w:w="6762" w:type="dxa"/>
            <w:tcBorders>
              <w:top w:val="single" w:color="000000" w:sz="4" w:space="0"/>
              <w:left w:val="single" w:color="000000" w:sz="4" w:space="0"/>
              <w:bottom w:val="single" w:color="000000" w:sz="12" w:space="0"/>
              <w:right w:val="single" w:color="000000" w:sz="4" w:space="0"/>
            </w:tcBorders>
            <w:vAlign w:val="center"/>
          </w:tcPr>
          <w:p>
            <w:pPr>
              <w:pStyle w:val="19"/>
              <w:spacing w:before="51" w:line="360" w:lineRule="auto"/>
              <w:ind w:left="117"/>
              <w:rPr>
                <w:rFonts w:ascii="仿宋" w:hAnsi="仿宋" w:eastAsia="仿宋" w:cs="仿宋"/>
                <w:sz w:val="24"/>
                <w:szCs w:val="24"/>
              </w:rPr>
            </w:pPr>
            <w:r>
              <w:rPr>
                <w:rFonts w:hint="eastAsia" w:ascii="仿宋" w:hAnsi="仿宋" w:eastAsia="仿宋" w:cs="仿宋"/>
                <w:sz w:val="24"/>
                <w:szCs w:val="24"/>
              </w:rPr>
              <w:t>不符合法律、法规和采购文件中规定的其他实质性要求的</w:t>
            </w:r>
          </w:p>
        </w:tc>
        <w:tc>
          <w:tcPr>
            <w:tcW w:w="1176" w:type="dxa"/>
            <w:tcBorders>
              <w:top w:val="single" w:color="000000" w:sz="4" w:space="0"/>
              <w:left w:val="single" w:color="000000" w:sz="4" w:space="0"/>
              <w:bottom w:val="single" w:color="000000" w:sz="12" w:space="0"/>
            </w:tcBorders>
          </w:tcPr>
          <w:p>
            <w:pPr>
              <w:pStyle w:val="19"/>
              <w:spacing w:before="31" w:line="360" w:lineRule="auto"/>
              <w:ind w:left="156"/>
              <w:jc w:val="center"/>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before="12" w:line="360" w:lineRule="auto"/>
        <w:rPr>
          <w:rFonts w:ascii="仿宋" w:hAnsi="仿宋" w:eastAsia="仿宋" w:cs="仿宋"/>
          <w:b/>
        </w:rPr>
      </w:pPr>
    </w:p>
    <w:p>
      <w:pPr>
        <w:spacing w:line="360" w:lineRule="auto"/>
        <w:ind w:right="1328"/>
        <w:jc w:val="center"/>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right="1328"/>
        <w:jc w:val="center"/>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right="1328"/>
        <w:jc w:val="center"/>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right="1328"/>
        <w:jc w:val="center"/>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right="1328"/>
        <w:jc w:val="center"/>
        <w:rPr>
          <w:rFonts w:ascii="仿宋" w:hAnsi="仿宋" w:eastAsia="仿宋" w:cs="仿宋"/>
          <w:sz w:val="24"/>
          <w:szCs w:val="24"/>
        </w:rPr>
      </w:pPr>
      <w:r>
        <w:rPr>
          <w:rFonts w:hint="eastAsia" w:ascii="仿宋" w:hAnsi="仿宋" w:eastAsia="仿宋" w:cs="仿宋"/>
          <w:sz w:val="24"/>
          <w:szCs w:val="24"/>
        </w:rPr>
        <w:t xml:space="preserve"> </w:t>
      </w:r>
    </w:p>
    <w:p>
      <w:pPr>
        <w:spacing w:before="141" w:line="360" w:lineRule="auto"/>
        <w:ind w:right="10"/>
        <w:jc w:val="center"/>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rPr>
        <w:t>3</w:t>
      </w:r>
      <w:r>
        <w:rPr>
          <w:rFonts w:hint="eastAsia" w:ascii="仿宋" w:hAnsi="仿宋" w:eastAsia="仿宋" w:cs="仿宋"/>
          <w:sz w:val="24"/>
          <w:szCs w:val="24"/>
        </w:rPr>
        <w:t>）评分标准细则</w:t>
      </w:r>
    </w:p>
    <w:tbl>
      <w:tblPr>
        <w:tblStyle w:val="13"/>
        <w:tblW w:w="90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2692"/>
        <w:gridCol w:w="4593"/>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711" w:type="dxa"/>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2692" w:type="dxa"/>
            <w:vAlign w:val="center"/>
          </w:tcPr>
          <w:p>
            <w:pPr>
              <w:jc w:val="center"/>
              <w:rPr>
                <w:rFonts w:ascii="仿宋" w:hAnsi="仿宋" w:eastAsia="仿宋" w:cs="仿宋"/>
                <w:sz w:val="24"/>
                <w:szCs w:val="24"/>
              </w:rPr>
            </w:pPr>
            <w:r>
              <w:rPr>
                <w:rFonts w:hint="eastAsia" w:ascii="仿宋" w:hAnsi="仿宋" w:eastAsia="仿宋" w:cs="仿宋"/>
                <w:sz w:val="24"/>
                <w:szCs w:val="24"/>
              </w:rPr>
              <w:t>评分项目</w:t>
            </w:r>
          </w:p>
        </w:tc>
        <w:tc>
          <w:tcPr>
            <w:tcW w:w="4593" w:type="dxa"/>
            <w:vAlign w:val="center"/>
          </w:tcPr>
          <w:p>
            <w:pPr>
              <w:jc w:val="center"/>
              <w:rPr>
                <w:rFonts w:ascii="仿宋" w:hAnsi="仿宋" w:eastAsia="仿宋" w:cs="仿宋"/>
                <w:sz w:val="24"/>
                <w:szCs w:val="24"/>
              </w:rPr>
            </w:pPr>
            <w:r>
              <w:rPr>
                <w:rFonts w:hint="eastAsia" w:ascii="仿宋" w:hAnsi="仿宋" w:eastAsia="仿宋" w:cs="仿宋"/>
                <w:sz w:val="24"/>
                <w:szCs w:val="24"/>
              </w:rPr>
              <w:t>评分标准</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11"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692"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类似业绩</w:t>
            </w:r>
            <w:r>
              <w:rPr>
                <w:rFonts w:hint="eastAsia" w:ascii="仿宋" w:hAnsi="仿宋" w:eastAsia="仿宋" w:cs="仿宋"/>
                <w:sz w:val="24"/>
                <w:szCs w:val="24"/>
              </w:rPr>
              <w:t xml:space="preserve"> （</w:t>
            </w:r>
            <w:r>
              <w:rPr>
                <w:rFonts w:hint="eastAsia" w:ascii="仿宋" w:hAnsi="仿宋" w:eastAsia="仿宋" w:cs="仿宋"/>
                <w:sz w:val="24"/>
                <w:szCs w:val="24"/>
                <w:lang w:val="en-US"/>
              </w:rPr>
              <w:t>15</w:t>
            </w:r>
            <w:r>
              <w:rPr>
                <w:rFonts w:hint="eastAsia" w:ascii="仿宋" w:hAnsi="仿宋" w:eastAsia="仿宋" w:cs="仿宋"/>
                <w:sz w:val="24"/>
                <w:szCs w:val="24"/>
              </w:rPr>
              <w:t>分）</w:t>
            </w:r>
          </w:p>
        </w:tc>
        <w:tc>
          <w:tcPr>
            <w:tcW w:w="4593" w:type="dxa"/>
            <w:vAlign w:val="center"/>
          </w:tcPr>
          <w:p>
            <w:pPr>
              <w:jc w:val="both"/>
              <w:rPr>
                <w:rFonts w:ascii="仿宋" w:hAnsi="仿宋" w:eastAsia="仿宋" w:cs="仿宋"/>
                <w:sz w:val="24"/>
                <w:szCs w:val="24"/>
              </w:rPr>
            </w:pPr>
            <w:r>
              <w:rPr>
                <w:rFonts w:hint="eastAsia" w:ascii="仿宋" w:hAnsi="仿宋" w:eastAsia="仿宋" w:cs="仿宋"/>
                <w:sz w:val="24"/>
                <w:szCs w:val="24"/>
              </w:rPr>
              <w:t xml:space="preserve">有一项得 </w:t>
            </w:r>
            <w:r>
              <w:rPr>
                <w:rFonts w:hint="eastAsia" w:ascii="仿宋" w:hAnsi="仿宋" w:eastAsia="仿宋" w:cs="仿宋"/>
                <w:sz w:val="24"/>
                <w:szCs w:val="24"/>
                <w:lang w:val="en-US"/>
              </w:rPr>
              <w:t>3</w:t>
            </w:r>
            <w:r>
              <w:rPr>
                <w:rFonts w:hint="eastAsia" w:ascii="仿宋" w:hAnsi="仿宋" w:eastAsia="仿宋" w:cs="仿宋"/>
                <w:sz w:val="24"/>
                <w:szCs w:val="24"/>
              </w:rPr>
              <w:t xml:space="preserve">分，满分 </w:t>
            </w:r>
            <w:r>
              <w:rPr>
                <w:rFonts w:hint="eastAsia" w:ascii="仿宋" w:hAnsi="仿宋" w:eastAsia="仿宋" w:cs="仿宋"/>
                <w:sz w:val="24"/>
                <w:szCs w:val="24"/>
                <w:lang w:val="en-US"/>
              </w:rPr>
              <w:t>15</w:t>
            </w:r>
            <w:r>
              <w:rPr>
                <w:rFonts w:hint="eastAsia" w:ascii="仿宋" w:hAnsi="仿宋" w:eastAsia="仿宋" w:cs="仿宋"/>
                <w:sz w:val="24"/>
                <w:szCs w:val="24"/>
              </w:rPr>
              <w:t xml:space="preserve">分 </w:t>
            </w:r>
          </w:p>
          <w:p>
            <w:pPr>
              <w:jc w:val="both"/>
              <w:rPr>
                <w:rFonts w:ascii="仿宋" w:hAnsi="仿宋" w:eastAsia="仿宋" w:cs="仿宋"/>
                <w:sz w:val="24"/>
                <w:szCs w:val="24"/>
              </w:rPr>
            </w:pPr>
            <w:r>
              <w:rPr>
                <w:rFonts w:hint="eastAsia" w:ascii="仿宋" w:hAnsi="仿宋" w:eastAsia="仿宋" w:cs="仿宋"/>
                <w:sz w:val="24"/>
                <w:szCs w:val="24"/>
              </w:rPr>
              <w:t xml:space="preserve">注：需提供合同主要章节等相关证明材料。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rPr>
              <w:t>0-</w:t>
            </w:r>
            <w:r>
              <w:rPr>
                <w:rFonts w:hint="eastAsia" w:ascii="仿宋" w:hAnsi="仿宋" w:eastAsia="仿宋" w:cs="仿宋"/>
                <w:sz w:val="24"/>
                <w:szCs w:val="24"/>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2</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养护管理组织机构</w:t>
            </w:r>
          </w:p>
          <w:p>
            <w:pPr>
              <w:jc w:val="center"/>
              <w:rPr>
                <w:rFonts w:ascii="仿宋" w:hAnsi="仿宋" w:eastAsia="仿宋" w:cs="仿宋"/>
                <w:sz w:val="24"/>
                <w:szCs w:val="24"/>
              </w:rPr>
            </w:pPr>
            <w:r>
              <w:rPr>
                <w:rFonts w:hint="eastAsia" w:ascii="仿宋" w:hAnsi="仿宋" w:eastAsia="仿宋" w:cs="仿宋"/>
                <w:sz w:val="24"/>
                <w:szCs w:val="24"/>
              </w:rPr>
              <w:t>（10分）</w:t>
            </w: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 xml:space="preserve">组织机构完善、管理制度健全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lang w:val="en-US"/>
              </w:rPr>
            </w:pPr>
            <w:r>
              <w:rPr>
                <w:rFonts w:hint="eastAsia" w:ascii="仿宋" w:hAnsi="仿宋" w:eastAsia="仿宋" w:cs="仿宋"/>
                <w:sz w:val="24"/>
                <w:szCs w:val="24"/>
                <w:lang w:val="en-US"/>
              </w:rPr>
              <w:t>组织机构较完善、管理之父较健全</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组织机构基本完善、管理制度基本健全</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组织机构欠完善、管理制度不健全</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组织机构</w:t>
            </w:r>
            <w:r>
              <w:rPr>
                <w:rFonts w:hint="eastAsia" w:ascii="仿宋" w:hAnsi="仿宋" w:eastAsia="仿宋" w:cs="仿宋"/>
                <w:sz w:val="24"/>
                <w:szCs w:val="24"/>
                <w:lang w:val="en-US"/>
              </w:rPr>
              <w:t>不</w:t>
            </w:r>
            <w:r>
              <w:rPr>
                <w:rFonts w:hint="eastAsia" w:ascii="仿宋" w:hAnsi="仿宋" w:eastAsia="仿宋" w:cs="仿宋"/>
                <w:sz w:val="24"/>
                <w:szCs w:val="24"/>
              </w:rPr>
              <w:t>完善、管理制度不健全</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0</w:t>
            </w:r>
          </w:p>
        </w:tc>
      </w:tr>
      <w:tr>
        <w:tblPrEx>
          <w:tblCellMar>
            <w:top w:w="0" w:type="dxa"/>
            <w:left w:w="0" w:type="dxa"/>
            <w:bottom w:w="0" w:type="dxa"/>
            <w:right w:w="0" w:type="dxa"/>
          </w:tblCellMar>
        </w:tblPrEx>
        <w:trPr>
          <w:trHeight w:val="452"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3</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养护服务方案（</w:t>
            </w:r>
            <w:r>
              <w:rPr>
                <w:rFonts w:hint="eastAsia" w:ascii="仿宋" w:hAnsi="仿宋" w:eastAsia="仿宋" w:cs="仿宋"/>
                <w:sz w:val="24"/>
                <w:szCs w:val="24"/>
                <w:lang w:val="en-US"/>
              </w:rPr>
              <w:t>15</w:t>
            </w:r>
            <w:r>
              <w:rPr>
                <w:rFonts w:hint="eastAsia" w:ascii="仿宋" w:hAnsi="仿宋" w:eastAsia="仿宋" w:cs="仿宋"/>
                <w:sz w:val="24"/>
                <w:szCs w:val="24"/>
              </w:rPr>
              <w:t>分）</w:t>
            </w: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方案针对性强、措施得当、内容完善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方案针对性</w:t>
            </w:r>
            <w:r>
              <w:rPr>
                <w:rFonts w:hint="eastAsia" w:ascii="仿宋" w:hAnsi="仿宋" w:eastAsia="仿宋" w:cs="仿宋"/>
                <w:sz w:val="24"/>
                <w:szCs w:val="24"/>
                <w:lang w:val="en-US"/>
              </w:rPr>
              <w:t>较</w:t>
            </w:r>
            <w:r>
              <w:rPr>
                <w:rFonts w:hint="eastAsia" w:ascii="仿宋" w:hAnsi="仿宋" w:eastAsia="仿宋" w:cs="仿宋"/>
                <w:sz w:val="24"/>
                <w:szCs w:val="24"/>
              </w:rPr>
              <w:t>强、措施</w:t>
            </w:r>
            <w:r>
              <w:rPr>
                <w:rFonts w:hint="eastAsia" w:ascii="仿宋" w:hAnsi="仿宋" w:eastAsia="仿宋" w:cs="仿宋"/>
                <w:sz w:val="24"/>
                <w:szCs w:val="24"/>
                <w:lang w:val="en-US"/>
              </w:rPr>
              <w:t>得当</w:t>
            </w:r>
            <w:r>
              <w:rPr>
                <w:rFonts w:hint="eastAsia" w:ascii="仿宋" w:hAnsi="仿宋" w:eastAsia="仿宋" w:cs="仿宋"/>
                <w:sz w:val="24"/>
                <w:szCs w:val="24"/>
              </w:rPr>
              <w:t>、内容完善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tcPr>
          <w:p>
            <w:pPr>
              <w:rPr>
                <w:rFonts w:ascii="仿宋" w:hAnsi="仿宋" w:eastAsia="仿宋" w:cs="仿宋"/>
                <w:sz w:val="24"/>
                <w:szCs w:val="24"/>
              </w:rPr>
            </w:pPr>
          </w:p>
        </w:tc>
        <w:tc>
          <w:tcPr>
            <w:tcW w:w="2692" w:type="dxa"/>
            <w:vMerge w:val="continue"/>
            <w:vAlign w:val="center"/>
          </w:tcPr>
          <w:p>
            <w:pP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方案针对性</w:t>
            </w:r>
            <w:r>
              <w:rPr>
                <w:rFonts w:hint="eastAsia" w:ascii="仿宋" w:hAnsi="仿宋" w:eastAsia="仿宋" w:cs="仿宋"/>
                <w:sz w:val="24"/>
                <w:szCs w:val="24"/>
                <w:lang w:val="en-US"/>
              </w:rPr>
              <w:t>较</w:t>
            </w:r>
            <w:r>
              <w:rPr>
                <w:rFonts w:hint="eastAsia" w:ascii="仿宋" w:hAnsi="仿宋" w:eastAsia="仿宋" w:cs="仿宋"/>
                <w:sz w:val="24"/>
                <w:szCs w:val="24"/>
              </w:rPr>
              <w:t>强、措施</w:t>
            </w:r>
            <w:r>
              <w:rPr>
                <w:rFonts w:hint="eastAsia" w:ascii="仿宋" w:hAnsi="仿宋" w:eastAsia="仿宋" w:cs="仿宋"/>
                <w:sz w:val="24"/>
                <w:szCs w:val="24"/>
                <w:lang w:val="en-US"/>
              </w:rPr>
              <w:t>得当</w:t>
            </w:r>
            <w:r>
              <w:rPr>
                <w:rFonts w:hint="eastAsia" w:ascii="仿宋" w:hAnsi="仿宋" w:eastAsia="仿宋" w:cs="仿宋"/>
                <w:sz w:val="24"/>
                <w:szCs w:val="24"/>
              </w:rPr>
              <w:t>、内容</w:t>
            </w:r>
            <w:r>
              <w:rPr>
                <w:rFonts w:hint="eastAsia" w:ascii="仿宋" w:hAnsi="仿宋" w:eastAsia="仿宋" w:cs="仿宋"/>
                <w:sz w:val="24"/>
                <w:szCs w:val="24"/>
                <w:lang w:val="en-US"/>
              </w:rPr>
              <w:t>基本</w:t>
            </w:r>
            <w:r>
              <w:rPr>
                <w:rFonts w:hint="eastAsia" w:ascii="仿宋" w:hAnsi="仿宋" w:eastAsia="仿宋" w:cs="仿宋"/>
                <w:sz w:val="24"/>
                <w:szCs w:val="24"/>
              </w:rPr>
              <w:t>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tcPr>
          <w:p>
            <w:pPr>
              <w:rPr>
                <w:rFonts w:ascii="仿宋" w:hAnsi="仿宋" w:eastAsia="仿宋" w:cs="仿宋"/>
                <w:sz w:val="24"/>
                <w:szCs w:val="24"/>
              </w:rPr>
            </w:pPr>
          </w:p>
        </w:tc>
        <w:tc>
          <w:tcPr>
            <w:tcW w:w="2692" w:type="dxa"/>
            <w:vMerge w:val="continue"/>
          </w:tcPr>
          <w:p>
            <w:pP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方案有针对性、措施一般、有主要内容</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tcPr>
          <w:p>
            <w:pPr>
              <w:rPr>
                <w:rFonts w:ascii="仿宋" w:hAnsi="仿宋" w:eastAsia="仿宋" w:cs="仿宋"/>
                <w:sz w:val="24"/>
                <w:szCs w:val="24"/>
              </w:rPr>
            </w:pPr>
          </w:p>
        </w:tc>
        <w:tc>
          <w:tcPr>
            <w:tcW w:w="2692" w:type="dxa"/>
            <w:vMerge w:val="continue"/>
          </w:tcPr>
          <w:p>
            <w:pPr>
              <w:rPr>
                <w:rFonts w:ascii="仿宋" w:hAnsi="仿宋" w:eastAsia="仿宋" w:cs="仿宋"/>
                <w:sz w:val="24"/>
                <w:szCs w:val="24"/>
              </w:rPr>
            </w:pPr>
          </w:p>
        </w:tc>
        <w:tc>
          <w:tcPr>
            <w:tcW w:w="4593" w:type="dxa"/>
            <w:vAlign w:val="center"/>
          </w:tcPr>
          <w:p>
            <w:pPr>
              <w:rPr>
                <w:rFonts w:ascii="仿宋" w:hAnsi="仿宋" w:eastAsia="仿宋" w:cs="仿宋"/>
                <w:sz w:val="24"/>
                <w:szCs w:val="24"/>
                <w:lang w:val="en-US"/>
              </w:rPr>
            </w:pPr>
            <w:r>
              <w:rPr>
                <w:rFonts w:hint="eastAsia" w:ascii="仿宋" w:hAnsi="仿宋" w:eastAsia="仿宋" w:cs="仿宋"/>
                <w:sz w:val="24"/>
                <w:szCs w:val="24"/>
                <w:lang w:val="en-US"/>
              </w:rPr>
              <w:t>方案针对性差，不能满足项目要求</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4</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安全生产规章制度、安全生产责任制度、教育培训制度、检查制度、隐患排查治理制度、设施设备安全管理制度、特种作业人员管理制度等各项制度健全</w:t>
            </w:r>
            <w:r>
              <w:rPr>
                <w:rFonts w:hint="eastAsia" w:ascii="仿宋" w:hAnsi="仿宋" w:eastAsia="仿宋" w:cs="仿宋"/>
                <w:sz w:val="24"/>
                <w:szCs w:val="24"/>
                <w:lang w:val="en-US"/>
              </w:rPr>
              <w:t>(</w:t>
            </w:r>
            <w:r>
              <w:rPr>
                <w:rFonts w:hint="eastAsia" w:ascii="仿宋" w:hAnsi="仿宋" w:eastAsia="仿宋" w:cs="仿宋"/>
                <w:sz w:val="24"/>
                <w:szCs w:val="24"/>
              </w:rPr>
              <w:t>10分</w:t>
            </w:r>
            <w:r>
              <w:rPr>
                <w:rFonts w:hint="eastAsia" w:ascii="仿宋" w:hAnsi="仿宋" w:eastAsia="仿宋" w:cs="仿宋"/>
                <w:sz w:val="24"/>
                <w:szCs w:val="24"/>
                <w:lang w:val="en-US"/>
              </w:rPr>
              <w:t>)</w:t>
            </w: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各项制度健全、科学、合理、具有先进性、切实可行</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各项制度合理、切实可行、基本满足本项目需求</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各项制度</w:t>
            </w:r>
            <w:r>
              <w:rPr>
                <w:rFonts w:hint="eastAsia" w:ascii="仿宋" w:hAnsi="仿宋" w:eastAsia="仿宋" w:cs="仿宋"/>
                <w:sz w:val="24"/>
                <w:szCs w:val="24"/>
                <w:lang w:val="en-US"/>
              </w:rPr>
              <w:t>较</w:t>
            </w:r>
            <w:r>
              <w:rPr>
                <w:rFonts w:hint="eastAsia" w:ascii="仿宋" w:hAnsi="仿宋" w:eastAsia="仿宋" w:cs="仿宋"/>
                <w:sz w:val="24"/>
                <w:szCs w:val="24"/>
              </w:rPr>
              <w:t>合理、切实可行、基本满足本项目需求</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各项制度欠合理、基本满足本项目需求</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各项制度</w:t>
            </w:r>
            <w:r>
              <w:rPr>
                <w:rFonts w:hint="eastAsia" w:ascii="仿宋" w:hAnsi="仿宋" w:eastAsia="仿宋" w:cs="仿宋"/>
                <w:sz w:val="24"/>
                <w:szCs w:val="24"/>
                <w:lang w:val="en-US"/>
              </w:rPr>
              <w:t>不</w:t>
            </w:r>
            <w:r>
              <w:rPr>
                <w:rFonts w:hint="eastAsia" w:ascii="仿宋" w:hAnsi="仿宋" w:eastAsia="仿宋" w:cs="仿宋"/>
                <w:sz w:val="24"/>
                <w:szCs w:val="24"/>
              </w:rPr>
              <w:t>合理，不能满足本项目需求</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5</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苗木养护成活率的保障方案、措施（</w:t>
            </w:r>
            <w:r>
              <w:rPr>
                <w:rFonts w:hint="eastAsia" w:ascii="仿宋" w:hAnsi="仿宋" w:eastAsia="仿宋" w:cs="仿宋"/>
                <w:sz w:val="24"/>
                <w:szCs w:val="24"/>
                <w:lang w:val="en-US"/>
              </w:rPr>
              <w:t>10</w:t>
            </w:r>
            <w:r>
              <w:rPr>
                <w:rFonts w:hint="eastAsia" w:ascii="仿宋" w:hAnsi="仿宋" w:eastAsia="仿宋" w:cs="仿宋"/>
                <w:sz w:val="24"/>
                <w:szCs w:val="24"/>
              </w:rPr>
              <w:t>分）</w:t>
            </w:r>
          </w:p>
        </w:tc>
        <w:tc>
          <w:tcPr>
            <w:tcW w:w="4593" w:type="dxa"/>
            <w:vAlign w:val="center"/>
          </w:tcPr>
          <w:p>
            <w:pPr>
              <w:rPr>
                <w:rFonts w:ascii="仿宋" w:hAnsi="仿宋" w:eastAsia="仿宋" w:cs="仿宋"/>
                <w:sz w:val="24"/>
                <w:szCs w:val="24"/>
                <w:lang w:val="en-US"/>
              </w:rPr>
            </w:pPr>
            <w:r>
              <w:rPr>
                <w:rFonts w:hint="eastAsia" w:ascii="仿宋" w:hAnsi="仿宋" w:eastAsia="仿宋" w:cs="仿宋"/>
                <w:sz w:val="24"/>
                <w:szCs w:val="24"/>
                <w:lang w:val="en-US"/>
              </w:rPr>
              <w:t>方案科学合理，措施完善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lang w:val="en-US"/>
              </w:rPr>
              <w:t>方案科学合理，措施基本完善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lang w:val="en-US"/>
              </w:rPr>
              <w:t>方案较合理，措施基本完善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lang w:val="en-US"/>
              </w:rPr>
              <w:t>方案欠合理，措施基本完善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lang w:val="en-US"/>
              </w:rPr>
            </w:pPr>
            <w:r>
              <w:rPr>
                <w:rFonts w:hint="eastAsia" w:ascii="仿宋" w:hAnsi="仿宋" w:eastAsia="仿宋" w:cs="仿宋"/>
                <w:sz w:val="24"/>
                <w:szCs w:val="24"/>
                <w:lang w:val="en-US"/>
              </w:rPr>
              <w:t>方案不合理，措施不完善</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招收当地农民参加林木资源管护人数占参与管护人员总数60%以上就业的计划（</w:t>
            </w:r>
            <w:r>
              <w:rPr>
                <w:rFonts w:hint="eastAsia" w:ascii="仿宋" w:hAnsi="仿宋" w:eastAsia="仿宋" w:cs="仿宋"/>
                <w:sz w:val="24"/>
                <w:szCs w:val="24"/>
                <w:lang w:val="en-US"/>
              </w:rPr>
              <w:t>10</w:t>
            </w:r>
            <w:r>
              <w:rPr>
                <w:rFonts w:hint="eastAsia" w:ascii="仿宋" w:hAnsi="仿宋" w:eastAsia="仿宋" w:cs="仿宋"/>
                <w:sz w:val="24"/>
                <w:szCs w:val="24"/>
              </w:rPr>
              <w:t>分）</w:t>
            </w: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计划科学、合理、切实可行</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计划合理、</w:t>
            </w:r>
            <w:r>
              <w:rPr>
                <w:rFonts w:hint="eastAsia" w:ascii="仿宋" w:hAnsi="仿宋" w:eastAsia="仿宋" w:cs="仿宋"/>
                <w:sz w:val="24"/>
                <w:szCs w:val="24"/>
                <w:lang w:val="en-US"/>
              </w:rPr>
              <w:t>基本</w:t>
            </w:r>
            <w:r>
              <w:rPr>
                <w:rFonts w:hint="eastAsia" w:ascii="仿宋" w:hAnsi="仿宋" w:eastAsia="仿宋" w:cs="仿宋"/>
                <w:sz w:val="24"/>
                <w:szCs w:val="24"/>
              </w:rPr>
              <w:t>可行</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1" w:type="dxa"/>
            <w:vMerge w:val="continue"/>
            <w:vAlign w:val="center"/>
          </w:tcPr>
          <w:p>
            <w:pPr>
              <w:jc w:val="center"/>
              <w:rPr>
                <w:rFonts w:ascii="仿宋" w:hAnsi="仿宋" w:eastAsia="仿宋" w:cs="仿宋"/>
                <w:sz w:val="24"/>
                <w:szCs w:val="24"/>
                <w:lang w:val="en-US"/>
              </w:rPr>
            </w:pPr>
          </w:p>
        </w:tc>
        <w:tc>
          <w:tcPr>
            <w:tcW w:w="2692" w:type="dxa"/>
            <w:vMerge w:val="continue"/>
            <w:vAlign w:val="center"/>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计划</w:t>
            </w:r>
            <w:r>
              <w:rPr>
                <w:rFonts w:hint="eastAsia" w:ascii="仿宋" w:hAnsi="仿宋" w:eastAsia="仿宋" w:cs="仿宋"/>
                <w:sz w:val="24"/>
                <w:szCs w:val="24"/>
                <w:lang w:val="en-US"/>
              </w:rPr>
              <w:t>较</w:t>
            </w:r>
            <w:r>
              <w:rPr>
                <w:rFonts w:hint="eastAsia" w:ascii="仿宋" w:hAnsi="仿宋" w:eastAsia="仿宋" w:cs="仿宋"/>
                <w:sz w:val="24"/>
                <w:szCs w:val="24"/>
              </w:rPr>
              <w:t>合理、</w:t>
            </w:r>
            <w:r>
              <w:rPr>
                <w:rFonts w:hint="eastAsia" w:ascii="仿宋" w:hAnsi="仿宋" w:eastAsia="仿宋" w:cs="仿宋"/>
                <w:sz w:val="24"/>
                <w:szCs w:val="24"/>
                <w:lang w:val="en-US"/>
              </w:rPr>
              <w:t>基本</w:t>
            </w:r>
            <w:r>
              <w:rPr>
                <w:rFonts w:hint="eastAsia" w:ascii="仿宋" w:hAnsi="仿宋" w:eastAsia="仿宋" w:cs="仿宋"/>
                <w:sz w:val="24"/>
                <w:szCs w:val="24"/>
              </w:rPr>
              <w:t>可行</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计划</w:t>
            </w:r>
            <w:r>
              <w:rPr>
                <w:rFonts w:hint="eastAsia" w:ascii="仿宋" w:hAnsi="仿宋" w:eastAsia="仿宋" w:cs="仿宋"/>
                <w:sz w:val="24"/>
                <w:szCs w:val="24"/>
                <w:lang w:val="en-US"/>
              </w:rPr>
              <w:t>欠</w:t>
            </w:r>
            <w:r>
              <w:rPr>
                <w:rFonts w:hint="eastAsia" w:ascii="仿宋" w:hAnsi="仿宋" w:eastAsia="仿宋" w:cs="仿宋"/>
                <w:sz w:val="24"/>
                <w:szCs w:val="24"/>
              </w:rPr>
              <w:t>合理、</w:t>
            </w:r>
            <w:r>
              <w:rPr>
                <w:rFonts w:hint="eastAsia" w:ascii="仿宋" w:hAnsi="仿宋" w:eastAsia="仿宋" w:cs="仿宋"/>
                <w:sz w:val="24"/>
                <w:szCs w:val="24"/>
                <w:lang w:val="en-US"/>
              </w:rPr>
              <w:t>基本</w:t>
            </w:r>
            <w:r>
              <w:rPr>
                <w:rFonts w:hint="eastAsia" w:ascii="仿宋" w:hAnsi="仿宋" w:eastAsia="仿宋" w:cs="仿宋"/>
                <w:sz w:val="24"/>
                <w:szCs w:val="24"/>
              </w:rPr>
              <w:t xml:space="preserve">可行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11" w:type="dxa"/>
            <w:vMerge w:val="continue"/>
            <w:vAlign w:val="center"/>
          </w:tcPr>
          <w:p>
            <w:pPr>
              <w:jc w:val="center"/>
              <w:rPr>
                <w:rFonts w:ascii="仿宋" w:hAnsi="仿宋" w:eastAsia="仿宋" w:cs="仿宋"/>
                <w:sz w:val="24"/>
                <w:szCs w:val="24"/>
              </w:rPr>
            </w:pPr>
          </w:p>
        </w:tc>
        <w:tc>
          <w:tcPr>
            <w:tcW w:w="2692" w:type="dxa"/>
            <w:vMerge w:val="continue"/>
          </w:tcPr>
          <w:p>
            <w:pP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计划不合理，</w:t>
            </w:r>
            <w:r>
              <w:rPr>
                <w:rFonts w:hint="eastAsia" w:ascii="仿宋" w:hAnsi="仿宋" w:eastAsia="仿宋" w:cs="仿宋"/>
                <w:sz w:val="24"/>
                <w:szCs w:val="24"/>
                <w:lang w:val="en-US"/>
              </w:rPr>
              <w:t>不可行</w:t>
            </w:r>
            <w:r>
              <w:rPr>
                <w:rFonts w:hint="eastAsia" w:ascii="仿宋" w:hAnsi="仿宋" w:eastAsia="仿宋" w:cs="仿宋"/>
                <w:sz w:val="24"/>
                <w:szCs w:val="24"/>
              </w:rPr>
              <w:t xml:space="preserve">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1" w:type="dxa"/>
            <w:vMerge w:val="restart"/>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7</w:t>
            </w:r>
          </w:p>
        </w:tc>
        <w:tc>
          <w:tcPr>
            <w:tcW w:w="2692" w:type="dxa"/>
            <w:vMerge w:val="restart"/>
            <w:vAlign w:val="center"/>
          </w:tcPr>
          <w:p>
            <w:pPr>
              <w:jc w:val="both"/>
              <w:rPr>
                <w:rFonts w:ascii="仿宋" w:hAnsi="仿宋" w:eastAsia="仿宋" w:cs="仿宋"/>
                <w:sz w:val="24"/>
                <w:szCs w:val="24"/>
              </w:rPr>
            </w:pPr>
            <w:r>
              <w:rPr>
                <w:rFonts w:hint="eastAsia" w:ascii="仿宋" w:hAnsi="仿宋" w:eastAsia="仿宋" w:cs="仿宋"/>
                <w:sz w:val="24"/>
                <w:szCs w:val="24"/>
              </w:rPr>
              <w:t>针对暴风、暴雨、暴雪、冰雹、干旱、冻害等自然灾害应急预案以及抵抗风险的措施</w:t>
            </w:r>
            <w:r>
              <w:rPr>
                <w:rFonts w:hint="eastAsia" w:ascii="仿宋" w:hAnsi="仿宋" w:eastAsia="仿宋" w:cs="仿宋"/>
                <w:sz w:val="24"/>
                <w:szCs w:val="24"/>
                <w:lang w:val="en-US"/>
              </w:rPr>
              <w:t>(10</w:t>
            </w:r>
            <w:r>
              <w:rPr>
                <w:rFonts w:hint="eastAsia" w:ascii="仿宋" w:hAnsi="仿宋" w:eastAsia="仿宋" w:cs="仿宋"/>
                <w:sz w:val="24"/>
                <w:szCs w:val="24"/>
              </w:rPr>
              <w:t>分</w:t>
            </w:r>
            <w:r>
              <w:rPr>
                <w:rFonts w:hint="eastAsia" w:ascii="仿宋" w:hAnsi="仿宋" w:eastAsia="仿宋" w:cs="仿宋"/>
                <w:sz w:val="24"/>
                <w:szCs w:val="24"/>
                <w:lang w:val="en-US"/>
              </w:rPr>
              <w:t>)</w:t>
            </w: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 xml:space="preserve">预案科学、合理，措施完善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预案</w:t>
            </w:r>
            <w:r>
              <w:rPr>
                <w:rFonts w:hint="eastAsia" w:ascii="仿宋" w:hAnsi="仿宋" w:eastAsia="仿宋" w:cs="仿宋"/>
                <w:sz w:val="24"/>
                <w:szCs w:val="24"/>
                <w:lang w:val="en-US"/>
              </w:rPr>
              <w:t>较</w:t>
            </w:r>
            <w:r>
              <w:rPr>
                <w:rFonts w:hint="eastAsia" w:ascii="仿宋" w:hAnsi="仿宋" w:eastAsia="仿宋" w:cs="仿宋"/>
                <w:sz w:val="24"/>
                <w:szCs w:val="24"/>
              </w:rPr>
              <w:t xml:space="preserve">合理，措施基本完善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 xml:space="preserve">预案基本合理，措施基本完善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预案</w:t>
            </w:r>
            <w:r>
              <w:rPr>
                <w:rFonts w:hint="eastAsia" w:ascii="仿宋" w:hAnsi="仿宋" w:eastAsia="仿宋" w:cs="仿宋"/>
                <w:sz w:val="24"/>
                <w:szCs w:val="24"/>
                <w:lang w:val="en-US"/>
              </w:rPr>
              <w:t>欠</w:t>
            </w:r>
            <w:r>
              <w:rPr>
                <w:rFonts w:hint="eastAsia" w:ascii="仿宋" w:hAnsi="仿宋" w:eastAsia="仿宋" w:cs="仿宋"/>
                <w:sz w:val="24"/>
                <w:szCs w:val="24"/>
              </w:rPr>
              <w:t xml:space="preserve">合理，措施基本完善 </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预案不合理、措施不完善</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11"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lang w:val="en-US"/>
              </w:rPr>
              <w:t>8</w:t>
            </w:r>
          </w:p>
        </w:tc>
        <w:tc>
          <w:tcPr>
            <w:tcW w:w="2692"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森林火灾预防、监测、报告和相应扑救方案</w:t>
            </w:r>
            <w:r>
              <w:rPr>
                <w:rFonts w:hint="eastAsia" w:ascii="仿宋" w:hAnsi="仿宋" w:eastAsia="仿宋" w:cs="仿宋"/>
                <w:sz w:val="24"/>
                <w:szCs w:val="24"/>
                <w:lang w:val="en-US"/>
              </w:rPr>
              <w:t>(10</w:t>
            </w:r>
            <w:r>
              <w:rPr>
                <w:rFonts w:hint="eastAsia" w:ascii="仿宋" w:hAnsi="仿宋" w:eastAsia="仿宋" w:cs="仿宋"/>
                <w:sz w:val="24"/>
                <w:szCs w:val="24"/>
              </w:rPr>
              <w:t>分</w:t>
            </w:r>
            <w:r>
              <w:rPr>
                <w:rFonts w:hint="eastAsia" w:ascii="仿宋" w:hAnsi="仿宋" w:eastAsia="仿宋" w:cs="仿宋"/>
                <w:sz w:val="24"/>
                <w:szCs w:val="24"/>
                <w:lang w:val="en-US"/>
              </w:rPr>
              <w:t>)</w:t>
            </w:r>
          </w:p>
        </w:tc>
        <w:tc>
          <w:tcPr>
            <w:tcW w:w="4593" w:type="dxa"/>
            <w:vAlign w:val="center"/>
          </w:tcPr>
          <w:p>
            <w:pPr>
              <w:rPr>
                <w:rFonts w:ascii="仿宋" w:hAnsi="仿宋" w:eastAsia="仿宋" w:cs="仿宋"/>
                <w:sz w:val="24"/>
                <w:szCs w:val="24"/>
                <w:lang w:val="en-US"/>
              </w:rPr>
            </w:pPr>
            <w:r>
              <w:rPr>
                <w:rFonts w:hint="eastAsia" w:ascii="仿宋" w:hAnsi="仿宋" w:eastAsia="仿宋" w:cs="仿宋"/>
                <w:sz w:val="24"/>
                <w:szCs w:val="24"/>
              </w:rPr>
              <w:t>方案针对性强、科学、合理 、完全满足本项目需</w:t>
            </w:r>
            <w:r>
              <w:rPr>
                <w:rFonts w:hint="eastAsia" w:ascii="仿宋" w:hAnsi="仿宋" w:eastAsia="仿宋" w:cs="仿宋"/>
                <w:sz w:val="24"/>
                <w:szCs w:val="24"/>
                <w:lang w:val="en-US"/>
              </w:rPr>
              <w:t>求</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 xml:space="preserve">方案针对性较强、基本满足本项目需求   </w:t>
            </w:r>
          </w:p>
        </w:tc>
        <w:tc>
          <w:tcPr>
            <w:tcW w:w="1025"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w:t>
            </w:r>
            <w:r>
              <w:rPr>
                <w:rFonts w:hint="eastAsia" w:ascii="仿宋" w:hAnsi="仿宋" w:eastAsia="仿宋" w:cs="仿宋"/>
                <w:sz w:val="24"/>
                <w:szCs w:val="24"/>
                <w:lang w:val="en-US"/>
              </w:rPr>
              <w:t>有一定</w:t>
            </w:r>
            <w:r>
              <w:rPr>
                <w:rFonts w:hint="eastAsia" w:ascii="仿宋" w:hAnsi="仿宋" w:eastAsia="仿宋" w:cs="仿宋"/>
                <w:sz w:val="24"/>
                <w:szCs w:val="24"/>
              </w:rPr>
              <w:t xml:space="preserve">针对性、基本满足本项目需求 </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方案针对性</w:t>
            </w:r>
            <w:r>
              <w:rPr>
                <w:rFonts w:hint="eastAsia" w:ascii="仿宋" w:hAnsi="仿宋" w:eastAsia="仿宋" w:cs="仿宋"/>
                <w:sz w:val="24"/>
                <w:szCs w:val="24"/>
                <w:lang w:val="en-US"/>
              </w:rPr>
              <w:t>一般</w:t>
            </w:r>
            <w:r>
              <w:rPr>
                <w:rFonts w:hint="eastAsia" w:ascii="仿宋" w:hAnsi="仿宋" w:eastAsia="仿宋" w:cs="仿宋"/>
                <w:sz w:val="24"/>
                <w:szCs w:val="24"/>
              </w:rPr>
              <w:t xml:space="preserve">、基本满足本项目需求 </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11" w:type="dxa"/>
            <w:vMerge w:val="continue"/>
          </w:tcPr>
          <w:p>
            <w:pPr>
              <w:jc w:val="center"/>
              <w:rPr>
                <w:rFonts w:ascii="仿宋" w:hAnsi="仿宋" w:eastAsia="仿宋" w:cs="仿宋"/>
                <w:sz w:val="24"/>
                <w:szCs w:val="24"/>
              </w:rPr>
            </w:pPr>
          </w:p>
        </w:tc>
        <w:tc>
          <w:tcPr>
            <w:tcW w:w="2692" w:type="dxa"/>
            <w:vMerge w:val="continue"/>
          </w:tcPr>
          <w:p>
            <w:pPr>
              <w:jc w:val="center"/>
              <w:rPr>
                <w:rFonts w:ascii="仿宋" w:hAnsi="仿宋" w:eastAsia="仿宋" w:cs="仿宋"/>
                <w:sz w:val="24"/>
                <w:szCs w:val="24"/>
              </w:rPr>
            </w:pPr>
          </w:p>
        </w:tc>
        <w:tc>
          <w:tcPr>
            <w:tcW w:w="4593" w:type="dxa"/>
            <w:vAlign w:val="center"/>
          </w:tcPr>
          <w:p>
            <w:pPr>
              <w:rPr>
                <w:rFonts w:ascii="仿宋" w:hAnsi="仿宋" w:eastAsia="仿宋" w:cs="仿宋"/>
                <w:sz w:val="24"/>
                <w:szCs w:val="24"/>
              </w:rPr>
            </w:pPr>
            <w:r>
              <w:rPr>
                <w:rFonts w:hint="eastAsia" w:ascii="仿宋" w:hAnsi="仿宋" w:eastAsia="仿宋" w:cs="仿宋"/>
                <w:sz w:val="24"/>
                <w:szCs w:val="24"/>
              </w:rPr>
              <w:t xml:space="preserve">方案针对性不强、不能满足本项目需求 </w:t>
            </w:r>
          </w:p>
        </w:tc>
        <w:tc>
          <w:tcPr>
            <w:tcW w:w="1025" w:type="dxa"/>
            <w:vAlign w:val="center"/>
          </w:tcPr>
          <w:p>
            <w:pPr>
              <w:jc w:val="center"/>
              <w:rPr>
                <w:rFonts w:ascii="仿宋" w:hAnsi="仿宋" w:eastAsia="仿宋" w:cs="仿宋"/>
                <w:sz w:val="24"/>
                <w:szCs w:val="24"/>
              </w:rPr>
            </w:pPr>
            <w:r>
              <w:rPr>
                <w:rFonts w:hint="eastAsia" w:ascii="仿宋" w:hAnsi="仿宋" w:eastAsia="仿宋" w:cs="仿宋"/>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11" w:type="dxa"/>
            <w:vAlign w:val="center"/>
          </w:tcPr>
          <w:p>
            <w:pPr>
              <w:jc w:val="center"/>
              <w:rPr>
                <w:rFonts w:ascii="仿宋" w:hAnsi="仿宋" w:eastAsia="仿宋" w:cs="仿宋"/>
                <w:sz w:val="24"/>
                <w:szCs w:val="24"/>
                <w:lang w:val="en-US"/>
              </w:rPr>
            </w:pPr>
            <w:r>
              <w:rPr>
                <w:rFonts w:hint="eastAsia" w:ascii="仿宋" w:hAnsi="仿宋" w:eastAsia="仿宋" w:cs="仿宋"/>
                <w:sz w:val="24"/>
                <w:szCs w:val="24"/>
                <w:lang w:val="en-US"/>
              </w:rPr>
              <w:t>9</w:t>
            </w:r>
          </w:p>
        </w:tc>
        <w:tc>
          <w:tcPr>
            <w:tcW w:w="2692" w:type="dxa"/>
            <w:vAlign w:val="center"/>
          </w:tcPr>
          <w:p>
            <w:pPr>
              <w:jc w:val="center"/>
              <w:rPr>
                <w:rFonts w:ascii="仿宋" w:hAnsi="仿宋" w:eastAsia="仿宋" w:cs="仿宋"/>
                <w:sz w:val="24"/>
                <w:szCs w:val="24"/>
              </w:rPr>
            </w:pPr>
            <w:r>
              <w:rPr>
                <w:rFonts w:hint="eastAsia" w:ascii="仿宋" w:hAnsi="仿宋" w:eastAsia="仿宋" w:cs="仿宋"/>
                <w:sz w:val="24"/>
                <w:szCs w:val="24"/>
              </w:rPr>
              <w:t>价格得分（10 分）</w:t>
            </w:r>
          </w:p>
        </w:tc>
        <w:tc>
          <w:tcPr>
            <w:tcW w:w="4593" w:type="dxa"/>
          </w:tcPr>
          <w:p>
            <w:pPr>
              <w:rPr>
                <w:rFonts w:ascii="仿宋" w:hAnsi="仿宋" w:eastAsia="仿宋" w:cs="仿宋"/>
                <w:sz w:val="24"/>
                <w:szCs w:val="24"/>
              </w:rPr>
            </w:pPr>
            <w:r>
              <w:rPr>
                <w:rFonts w:hint="eastAsia" w:ascii="仿宋" w:hAnsi="仿宋" w:eastAsia="仿宋" w:cs="仿宋"/>
                <w:sz w:val="24"/>
                <w:szCs w:val="24"/>
              </w:rPr>
              <w:t xml:space="preserve">评标基准价=满足招标文件要求且最低的评标价格， 合格投标人的有效价格得分=（ 评标基准价/ 评标价格)×10 </w:t>
            </w:r>
          </w:p>
        </w:tc>
        <w:tc>
          <w:tcPr>
            <w:tcW w:w="1025" w:type="dxa"/>
          </w:tcPr>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021" w:type="dxa"/>
            <w:gridSpan w:val="4"/>
          </w:tcPr>
          <w:p>
            <w:pPr>
              <w:rPr>
                <w:rFonts w:ascii="仿宋" w:hAnsi="仿宋" w:eastAsia="仿宋" w:cs="仿宋"/>
                <w:sz w:val="24"/>
                <w:szCs w:val="24"/>
              </w:rPr>
            </w:pPr>
            <w:r>
              <w:rPr>
                <w:rFonts w:hint="eastAsia" w:ascii="仿宋" w:hAnsi="仿宋" w:eastAsia="仿宋" w:cs="仿宋"/>
                <w:sz w:val="24"/>
                <w:szCs w:val="24"/>
              </w:rPr>
              <w:t xml:space="preserve">合计（100 分） </w:t>
            </w:r>
          </w:p>
        </w:tc>
      </w:tr>
    </w:tbl>
    <w:p>
      <w:pPr>
        <w:pStyle w:val="9"/>
        <w:spacing w:line="360" w:lineRule="auto"/>
        <w:ind w:left="926" w:right="10" w:hanging="569"/>
        <w:rPr>
          <w:rFonts w:ascii="仿宋" w:hAnsi="仿宋" w:eastAsia="仿宋" w:cs="仿宋"/>
          <w:spacing w:val="-8"/>
        </w:rPr>
      </w:pPr>
      <w:r>
        <w:rPr>
          <w:rFonts w:hint="eastAsia" w:ascii="仿宋" w:hAnsi="仿宋" w:eastAsia="仿宋" w:cs="仿宋"/>
          <w:b/>
        </w:rPr>
        <w:t>注：</w:t>
      </w:r>
      <w:r>
        <w:rPr>
          <w:rFonts w:hint="eastAsia" w:ascii="仿宋" w:hAnsi="仿宋" w:eastAsia="仿宋" w:cs="仿宋"/>
        </w:rPr>
        <w:t>1</w:t>
      </w:r>
      <w:r>
        <w:rPr>
          <w:rFonts w:hint="eastAsia" w:ascii="仿宋" w:hAnsi="仿宋" w:eastAsia="仿宋" w:cs="仿宋"/>
          <w:spacing w:val="-8"/>
        </w:rPr>
        <w:t xml:space="preserve"> 评分分值计算保留小数点后两位，小数点后第三位“四舍五入”。</w:t>
      </w:r>
    </w:p>
    <w:p>
      <w:pPr>
        <w:pStyle w:val="9"/>
        <w:spacing w:line="360" w:lineRule="auto"/>
        <w:ind w:left="898" w:leftChars="345" w:right="10" w:hanging="139" w:hangingChars="58"/>
        <w:rPr>
          <w:rFonts w:ascii="仿宋" w:hAnsi="仿宋" w:eastAsia="仿宋" w:cs="仿宋"/>
        </w:rPr>
      </w:pPr>
      <w:r>
        <w:rPr>
          <w:rFonts w:hint="eastAsia" w:ascii="仿宋" w:hAnsi="仿宋" w:eastAsia="仿宋" w:cs="仿宋"/>
        </w:rPr>
        <w:t>2</w:t>
      </w:r>
      <w:r>
        <w:rPr>
          <w:rFonts w:hint="eastAsia" w:ascii="仿宋" w:hAnsi="仿宋" w:eastAsia="仿宋" w:cs="仿宋"/>
          <w:spacing w:val="-60"/>
        </w:rPr>
        <w:t xml:space="preserve"> </w:t>
      </w:r>
      <w:r>
        <w:rPr>
          <w:rFonts w:hint="eastAsia" w:ascii="仿宋" w:hAnsi="仿宋" w:eastAsia="仿宋" w:cs="仿宋"/>
        </w:rPr>
        <w:t xml:space="preserve">评标基准价=满足招标文件要求且最低的评标价格合格投标人的有效价格得分=（评标基准价/评标价格)×10 </w:t>
      </w:r>
    </w:p>
    <w:p>
      <w:pPr>
        <w:pStyle w:val="9"/>
        <w:spacing w:line="360" w:lineRule="auto"/>
        <w:ind w:left="898" w:leftChars="236" w:right="10" w:hanging="379" w:hangingChars="158"/>
        <w:rPr>
          <w:rFonts w:ascii="仿宋" w:hAnsi="仿宋" w:eastAsia="仿宋" w:cs="仿宋"/>
        </w:rPr>
      </w:pPr>
      <w:r>
        <w:rPr>
          <w:rFonts w:hint="eastAsia" w:ascii="仿宋" w:hAnsi="仿宋" w:eastAsia="仿宋" w:cs="仿宋"/>
        </w:rPr>
        <w:t xml:space="preserve">说明： </w:t>
      </w:r>
    </w:p>
    <w:p>
      <w:pPr>
        <w:pStyle w:val="18"/>
        <w:numPr>
          <w:ilvl w:val="1"/>
          <w:numId w:val="22"/>
        </w:numPr>
        <w:tabs>
          <w:tab w:val="left" w:pos="1430"/>
        </w:tabs>
        <w:spacing w:before="5" w:line="360" w:lineRule="auto"/>
        <w:ind w:hanging="602"/>
        <w:rPr>
          <w:rFonts w:ascii="仿宋" w:hAnsi="仿宋" w:eastAsia="仿宋" w:cs="仿宋"/>
          <w:sz w:val="24"/>
          <w:szCs w:val="24"/>
        </w:rPr>
      </w:pPr>
      <w:r>
        <w:rPr>
          <w:rFonts w:hint="eastAsia" w:ascii="仿宋" w:hAnsi="仿宋" w:eastAsia="仿宋" w:cs="仿宋"/>
          <w:sz w:val="24"/>
          <w:szCs w:val="24"/>
        </w:rPr>
        <w:t xml:space="preserve">评标价格： </w:t>
      </w:r>
    </w:p>
    <w:p>
      <w:pPr>
        <w:pStyle w:val="9"/>
        <w:spacing w:before="158" w:line="360" w:lineRule="auto"/>
        <w:ind w:left="358" w:right="10" w:firstLine="470"/>
        <w:rPr>
          <w:rFonts w:ascii="仿宋" w:hAnsi="仿宋" w:eastAsia="仿宋" w:cs="仿宋"/>
        </w:rPr>
      </w:pPr>
      <w:r>
        <w:rPr>
          <w:rFonts w:hint="eastAsia" w:ascii="仿宋" w:hAnsi="仿宋" w:eastAsia="仿宋" w:cs="仿宋"/>
        </w:rPr>
        <w:t>小型和微型企业参加投标，符合《政府采购促进中小企业发展暂行办法》的规定并提交“中小企业声明函”，则对小型和微型企业产品的价格给予</w:t>
      </w:r>
      <w:r>
        <w:rPr>
          <w:rFonts w:hint="eastAsia" w:ascii="仿宋" w:hAnsi="仿宋" w:eastAsia="仿宋" w:cs="仿宋"/>
          <w:lang w:val="en-US"/>
        </w:rPr>
        <w:t>10</w:t>
      </w:r>
      <w:r>
        <w:rPr>
          <w:rFonts w:hint="eastAsia" w:ascii="仿宋" w:hAnsi="仿宋" w:eastAsia="仿宋" w:cs="仿宋"/>
        </w:rPr>
        <w:t xml:space="preserve">%的扣除，用扣除后的价格作为评标价格参与评审； </w:t>
      </w:r>
    </w:p>
    <w:p>
      <w:pPr>
        <w:pStyle w:val="9"/>
        <w:spacing w:line="360" w:lineRule="auto"/>
        <w:ind w:left="358" w:right="10" w:firstLine="470"/>
        <w:rPr>
          <w:rFonts w:ascii="仿宋" w:hAnsi="仿宋" w:eastAsia="仿宋" w:cs="仿宋"/>
        </w:rPr>
      </w:pPr>
      <w:r>
        <w:rPr>
          <w:rFonts w:hint="eastAsia" w:ascii="仿宋" w:hAnsi="仿宋" w:eastAsia="仿宋" w:cs="仿宋"/>
          <w:spacing w:val="-9"/>
        </w:rPr>
        <w:t>小型、微型企业组成联合体参加投标，符合《政府采购促进中小企业发展暂</w:t>
      </w:r>
      <w:r>
        <w:rPr>
          <w:rFonts w:hint="eastAsia" w:ascii="仿宋" w:hAnsi="仿宋" w:eastAsia="仿宋" w:cs="仿宋"/>
          <w:spacing w:val="-10"/>
        </w:rPr>
        <w:t xml:space="preserve">行办法》的规定并提交“中小企业声明函”，则联合体视同为小型、微型企业， </w:t>
      </w:r>
      <w:r>
        <w:rPr>
          <w:rFonts w:hint="eastAsia" w:ascii="仿宋" w:hAnsi="仿宋" w:eastAsia="仿宋" w:cs="仿宋"/>
          <w:spacing w:val="-4"/>
        </w:rPr>
        <w:t xml:space="preserve">对小型和微型企业产品的价格给予 </w:t>
      </w:r>
      <w:r>
        <w:rPr>
          <w:rFonts w:hint="eastAsia" w:ascii="仿宋" w:hAnsi="仿宋" w:eastAsia="仿宋" w:cs="仿宋"/>
          <w:lang w:val="en-US"/>
        </w:rPr>
        <w:t>10</w:t>
      </w:r>
      <w:r>
        <w:rPr>
          <w:rFonts w:hint="eastAsia" w:ascii="仿宋" w:hAnsi="仿宋" w:eastAsia="仿宋" w:cs="仿宋"/>
        </w:rPr>
        <w:t xml:space="preserve">%的扣除，用扣除后的价格作为评标价格参与评审； </w:t>
      </w:r>
    </w:p>
    <w:p>
      <w:pPr>
        <w:pStyle w:val="9"/>
        <w:spacing w:line="360" w:lineRule="auto"/>
        <w:ind w:left="358" w:right="10" w:firstLine="470"/>
        <w:rPr>
          <w:rFonts w:ascii="仿宋" w:hAnsi="仿宋" w:eastAsia="仿宋" w:cs="仿宋"/>
        </w:rPr>
      </w:pPr>
      <w:r>
        <w:rPr>
          <w:rFonts w:hint="eastAsia" w:ascii="仿宋" w:hAnsi="仿宋" w:eastAsia="仿宋" w:cs="仿宋"/>
          <w:spacing w:val="-7"/>
        </w:rPr>
        <w:t>大中型企业和其他自然人、法人或者其他组织与小型、微型企业组成联合体</w:t>
      </w:r>
      <w:r>
        <w:rPr>
          <w:rFonts w:hint="eastAsia" w:ascii="仿宋" w:hAnsi="仿宋" w:eastAsia="仿宋" w:cs="仿宋"/>
          <w:spacing w:val="-10"/>
        </w:rPr>
        <w:t>参加投标，符合《政府采购促进中小企业发展暂行办法》的规定并提交“中小企业声明函”，且在联合体协议中约定，小型、微型企业的协议合同金额占到联合</w:t>
      </w:r>
      <w:r>
        <w:rPr>
          <w:rFonts w:hint="eastAsia" w:ascii="仿宋" w:hAnsi="仿宋" w:eastAsia="仿宋" w:cs="仿宋"/>
          <w:spacing w:val="-7"/>
        </w:rPr>
        <w:t xml:space="preserve">体协议合同总金额 </w:t>
      </w:r>
      <w:r>
        <w:rPr>
          <w:rFonts w:hint="eastAsia" w:ascii="仿宋" w:hAnsi="仿宋" w:eastAsia="仿宋" w:cs="仿宋"/>
        </w:rPr>
        <w:t>30%</w:t>
      </w:r>
      <w:r>
        <w:rPr>
          <w:rFonts w:hint="eastAsia" w:ascii="仿宋" w:hAnsi="仿宋" w:eastAsia="仿宋" w:cs="仿宋"/>
          <w:spacing w:val="-12"/>
        </w:rPr>
        <w:t xml:space="preserve">以上的，则给予该联合体 </w:t>
      </w:r>
      <w:r>
        <w:rPr>
          <w:rFonts w:hint="eastAsia" w:ascii="仿宋" w:hAnsi="仿宋" w:eastAsia="仿宋" w:cs="仿宋"/>
        </w:rPr>
        <w:t>2%</w:t>
      </w:r>
      <w:r>
        <w:rPr>
          <w:rFonts w:hint="eastAsia" w:ascii="仿宋" w:hAnsi="仿宋" w:eastAsia="仿宋" w:cs="仿宋"/>
          <w:spacing w:val="-8"/>
        </w:rPr>
        <w:t>的价格扣除，用扣除后的价格</w:t>
      </w:r>
      <w:r>
        <w:rPr>
          <w:rFonts w:hint="eastAsia" w:ascii="仿宋" w:hAnsi="仿宋" w:eastAsia="仿宋" w:cs="仿宋"/>
          <w:spacing w:val="-7"/>
        </w:rPr>
        <w:t>作为评标价格参与评审。组成联合体的大中型企业和其他自然人、法人或者其他</w:t>
      </w:r>
      <w:r>
        <w:rPr>
          <w:rFonts w:hint="eastAsia" w:ascii="仿宋" w:hAnsi="仿宋" w:eastAsia="仿宋" w:cs="仿宋"/>
        </w:rPr>
        <w:t xml:space="preserve">组织，与小型、微型企业之间存在投资关系的，不得享受价格扣除； </w:t>
      </w:r>
    </w:p>
    <w:p>
      <w:pPr>
        <w:pStyle w:val="9"/>
        <w:spacing w:line="360" w:lineRule="auto"/>
        <w:ind w:left="358" w:right="10" w:firstLine="470"/>
        <w:jc w:val="both"/>
        <w:rPr>
          <w:rFonts w:ascii="仿宋" w:hAnsi="仿宋" w:eastAsia="仿宋" w:cs="仿宋"/>
        </w:rPr>
      </w:pPr>
      <w:r>
        <w:rPr>
          <w:rFonts w:hint="eastAsia" w:ascii="仿宋" w:hAnsi="仿宋" w:eastAsia="仿宋" w:cs="仿宋"/>
        </w:rPr>
        <w:t>依据《财政部 司法部关于政府采购支持监狱企业发展有关问题的通知》参</w:t>
      </w:r>
      <w:r>
        <w:rPr>
          <w:rFonts w:hint="eastAsia" w:ascii="仿宋" w:hAnsi="仿宋" w:eastAsia="仿宋" w:cs="仿宋"/>
          <w:spacing w:val="-8"/>
        </w:rPr>
        <w:t>加投标的监狱企业，视为小型、微型企业享受价格扣除，用扣除后的价格作为评</w:t>
      </w:r>
      <w:r>
        <w:rPr>
          <w:rFonts w:hint="eastAsia" w:ascii="仿宋" w:hAnsi="仿宋" w:eastAsia="仿宋" w:cs="仿宋"/>
        </w:rPr>
        <w:t xml:space="preserve">标价格参与评审。 </w:t>
      </w:r>
    </w:p>
    <w:p>
      <w:pPr>
        <w:pStyle w:val="9"/>
        <w:spacing w:line="360" w:lineRule="auto"/>
        <w:ind w:left="358" w:right="10" w:firstLine="479"/>
        <w:jc w:val="both"/>
        <w:rPr>
          <w:rFonts w:ascii="仿宋" w:hAnsi="仿宋" w:eastAsia="仿宋" w:cs="仿宋"/>
        </w:rPr>
      </w:pPr>
      <w:r>
        <w:rPr>
          <w:rFonts w:hint="eastAsia" w:ascii="仿宋" w:hAnsi="仿宋" w:eastAsia="仿宋" w:cs="仿宋"/>
          <w:spacing w:val="-4"/>
        </w:rPr>
        <w:t>依据《财库〔</w:t>
      </w:r>
      <w:r>
        <w:rPr>
          <w:rFonts w:hint="eastAsia" w:ascii="仿宋" w:hAnsi="仿宋" w:eastAsia="仿宋" w:cs="仿宋"/>
        </w:rPr>
        <w:t>2017</w:t>
      </w:r>
      <w:r>
        <w:rPr>
          <w:rFonts w:hint="eastAsia" w:ascii="仿宋" w:hAnsi="仿宋" w:eastAsia="仿宋" w:cs="仿宋"/>
          <w:spacing w:val="-8"/>
        </w:rPr>
        <w:t>〕</w:t>
      </w:r>
      <w:r>
        <w:rPr>
          <w:rFonts w:hint="eastAsia" w:ascii="仿宋" w:hAnsi="仿宋" w:eastAsia="仿宋" w:cs="仿宋"/>
        </w:rPr>
        <w:t>141</w:t>
      </w:r>
      <w:r>
        <w:rPr>
          <w:rFonts w:hint="eastAsia" w:ascii="仿宋" w:hAnsi="仿宋" w:eastAsia="仿宋" w:cs="仿宋"/>
          <w:spacing w:val="-9"/>
        </w:rPr>
        <w:t xml:space="preserve"> 号关于促进残疾人就业政府采购政策的通知》参加</w:t>
      </w:r>
      <w:r>
        <w:rPr>
          <w:rFonts w:hint="eastAsia" w:ascii="仿宋" w:hAnsi="仿宋" w:eastAsia="仿宋" w:cs="仿宋"/>
          <w:spacing w:val="-7"/>
        </w:rPr>
        <w:t>投标的残疾人福利性单位，视为小型、微型企业享受价格扣除，用扣除后的价格作为评标价格参与评审。残疾人福利性单位属于小型、微型企业的，不重复享受</w:t>
      </w:r>
      <w:r>
        <w:rPr>
          <w:rFonts w:hint="eastAsia" w:ascii="仿宋" w:hAnsi="仿宋" w:eastAsia="仿宋" w:cs="仿宋"/>
        </w:rPr>
        <w:t xml:space="preserve">政策。 </w:t>
      </w:r>
    </w:p>
    <w:p>
      <w:pPr>
        <w:pStyle w:val="9"/>
        <w:spacing w:line="360" w:lineRule="auto"/>
        <w:ind w:left="828"/>
        <w:rPr>
          <w:rFonts w:ascii="仿宋" w:hAnsi="仿宋" w:eastAsia="仿宋" w:cs="仿宋"/>
        </w:rPr>
      </w:pPr>
      <w:r>
        <w:rPr>
          <w:rFonts w:hint="eastAsia" w:ascii="仿宋" w:hAnsi="仿宋" w:eastAsia="仿宋" w:cs="仿宋"/>
        </w:rPr>
        <w:t xml:space="preserve">其他情况下，投标人的投标报价即为评标价格。 </w:t>
      </w:r>
    </w:p>
    <w:p>
      <w:pPr>
        <w:pStyle w:val="18"/>
        <w:numPr>
          <w:ilvl w:val="1"/>
          <w:numId w:val="22"/>
        </w:numPr>
        <w:tabs>
          <w:tab w:val="left" w:pos="1430"/>
        </w:tabs>
        <w:spacing w:before="155" w:line="360" w:lineRule="auto"/>
        <w:ind w:left="358" w:right="10" w:firstLine="470"/>
        <w:jc w:val="both"/>
        <w:rPr>
          <w:rFonts w:ascii="仿宋" w:hAnsi="仿宋" w:eastAsia="仿宋" w:cs="仿宋"/>
          <w:sz w:val="24"/>
          <w:szCs w:val="24"/>
        </w:rPr>
      </w:pPr>
      <w:r>
        <w:rPr>
          <w:rFonts w:hint="eastAsia" w:ascii="仿宋" w:hAnsi="仿宋" w:eastAsia="仿宋" w:cs="仿宋"/>
          <w:sz w:val="24"/>
          <w:szCs w:val="24"/>
        </w:rPr>
        <w:t>评标委员会认为投标人的报价明显低于其他通过符合性审查投标人的</w:t>
      </w:r>
      <w:r>
        <w:rPr>
          <w:rFonts w:hint="eastAsia" w:ascii="仿宋" w:hAnsi="仿宋" w:eastAsia="仿宋" w:cs="仿宋"/>
          <w:spacing w:val="-10"/>
          <w:sz w:val="24"/>
          <w:szCs w:val="24"/>
        </w:rPr>
        <w:t>报价，有可能影响产品质量或者不能诚信履约的，应当要求其在评标现场合理的</w:t>
      </w:r>
      <w:r>
        <w:rPr>
          <w:rFonts w:hint="eastAsia" w:ascii="仿宋" w:hAnsi="仿宋" w:eastAsia="仿宋" w:cs="仿宋"/>
          <w:spacing w:val="-8"/>
          <w:sz w:val="24"/>
          <w:szCs w:val="24"/>
        </w:rPr>
        <w:t>时间内提供书面说明，必要时提交相关证明材料；投标人不能证明其报价合理性</w:t>
      </w:r>
      <w:r>
        <w:rPr>
          <w:rFonts w:hint="eastAsia" w:ascii="仿宋" w:hAnsi="仿宋" w:eastAsia="仿宋" w:cs="仿宋"/>
          <w:spacing w:val="-10"/>
          <w:sz w:val="24"/>
          <w:szCs w:val="24"/>
        </w:rPr>
        <w:t>的，评标委员会应当将其作为无效投标处理。投标人的投标报价不得超过采购项</w:t>
      </w:r>
      <w:r>
        <w:rPr>
          <w:rFonts w:hint="eastAsia" w:ascii="仿宋" w:hAnsi="仿宋" w:eastAsia="仿宋" w:cs="仿宋"/>
          <w:sz w:val="24"/>
          <w:szCs w:val="24"/>
        </w:rPr>
        <w:t xml:space="preserve">目预算，否则其投标无效。 </w:t>
      </w:r>
    </w:p>
    <w:p>
      <w:pPr>
        <w:pStyle w:val="9"/>
        <w:spacing w:line="360" w:lineRule="auto"/>
        <w:ind w:left="828"/>
        <w:rPr>
          <w:rFonts w:ascii="仿宋" w:hAnsi="仿宋" w:eastAsia="仿宋" w:cs="仿宋"/>
        </w:rPr>
      </w:pPr>
      <w:r>
        <w:rPr>
          <w:rFonts w:hint="eastAsia" w:ascii="仿宋" w:hAnsi="仿宋" w:eastAsia="仿宋" w:cs="仿宋"/>
        </w:rPr>
        <w:t xml:space="preserve"> </w:t>
      </w:r>
    </w:p>
    <w:p>
      <w:pPr>
        <w:pStyle w:val="9"/>
        <w:spacing w:before="161" w:line="360" w:lineRule="auto"/>
        <w:ind w:left="828"/>
        <w:rPr>
          <w:rFonts w:ascii="仿宋" w:hAnsi="仿宋" w:eastAsia="仿宋" w:cs="仿宋"/>
        </w:rPr>
      </w:pPr>
      <w:r>
        <w:rPr>
          <w:rFonts w:hint="eastAsia" w:ascii="仿宋" w:hAnsi="仿宋" w:eastAsia="仿宋" w:cs="仿宋"/>
        </w:rPr>
        <w:t xml:space="preserve"> </w:t>
      </w:r>
    </w:p>
    <w:p>
      <w:pPr>
        <w:pStyle w:val="6"/>
        <w:spacing w:before="158" w:line="360" w:lineRule="auto"/>
        <w:ind w:left="358"/>
        <w:rPr>
          <w:rFonts w:ascii="仿宋" w:hAnsi="仿宋" w:eastAsia="仿宋" w:cs="仿宋"/>
        </w:rPr>
      </w:pPr>
      <w:r>
        <w:rPr>
          <w:rFonts w:hint="eastAsia" w:ascii="仿宋" w:hAnsi="仿宋" w:eastAsia="仿宋" w:cs="仿宋"/>
          <w:w w:val="99"/>
        </w:rPr>
        <w:t xml:space="preserve"> </w:t>
      </w:r>
    </w:p>
    <w:p>
      <w:pPr>
        <w:spacing w:before="160" w:line="360" w:lineRule="auto"/>
        <w:ind w:left="358"/>
        <w:rPr>
          <w:rFonts w:ascii="仿宋" w:hAnsi="仿宋" w:eastAsia="仿宋" w:cs="仿宋"/>
          <w:b/>
          <w:w w:val="99"/>
          <w:sz w:val="24"/>
          <w:szCs w:val="24"/>
        </w:rPr>
      </w:pPr>
      <w:r>
        <w:rPr>
          <w:rFonts w:hint="eastAsia" w:ascii="仿宋" w:hAnsi="仿宋" w:eastAsia="仿宋" w:cs="仿宋"/>
          <w:b/>
          <w:w w:val="99"/>
          <w:sz w:val="24"/>
          <w:szCs w:val="24"/>
        </w:rPr>
        <w:t xml:space="preserve"> </w:t>
      </w: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2"/>
        <w:rPr>
          <w:rFonts w:ascii="仿宋" w:hAnsi="仿宋" w:eastAsia="仿宋" w:cs="仿宋"/>
          <w:b/>
          <w:w w:val="99"/>
        </w:rPr>
      </w:pPr>
    </w:p>
    <w:p>
      <w:pPr>
        <w:pStyle w:val="16"/>
      </w:pPr>
    </w:p>
    <w:p>
      <w:pPr>
        <w:spacing w:before="159" w:line="360" w:lineRule="auto"/>
        <w:ind w:left="358"/>
        <w:rPr>
          <w:rFonts w:ascii="仿宋" w:hAnsi="仿宋" w:eastAsia="仿宋" w:cs="仿宋"/>
          <w:b/>
          <w:sz w:val="24"/>
          <w:szCs w:val="24"/>
        </w:rPr>
      </w:pPr>
      <w:r>
        <w:rPr>
          <w:rFonts w:hint="eastAsia" w:ascii="仿宋" w:hAnsi="仿宋" w:eastAsia="仿宋" w:cs="仿宋"/>
          <w:b/>
          <w:w w:val="99"/>
          <w:sz w:val="24"/>
          <w:szCs w:val="24"/>
        </w:rPr>
        <w:t xml:space="preserve"> </w:t>
      </w:r>
    </w:p>
    <w:p>
      <w:pPr>
        <w:pStyle w:val="3"/>
        <w:spacing w:before="20" w:afterLines="100" w:line="360" w:lineRule="auto"/>
        <w:ind w:right="11"/>
        <w:rPr>
          <w:rFonts w:ascii="仿宋" w:hAnsi="仿宋" w:eastAsia="仿宋" w:cs="仿宋"/>
          <w:sz w:val="32"/>
          <w:szCs w:val="32"/>
        </w:rPr>
      </w:pPr>
      <w:bookmarkStart w:id="39" w:name="_bookmark39"/>
      <w:bookmarkEnd w:id="39"/>
      <w:r>
        <w:rPr>
          <w:rFonts w:hint="eastAsia" w:ascii="仿宋" w:hAnsi="仿宋" w:eastAsia="仿宋" w:cs="仿宋"/>
          <w:sz w:val="32"/>
          <w:szCs w:val="32"/>
        </w:rPr>
        <w:t xml:space="preserve">第六章 采购合同 </w:t>
      </w:r>
    </w:p>
    <w:p>
      <w:pPr>
        <w:wordWrap w:val="0"/>
        <w:spacing w:line="360" w:lineRule="auto"/>
        <w:jc w:val="right"/>
        <w:rPr>
          <w:rFonts w:ascii="仿宋" w:hAnsi="仿宋" w:eastAsia="仿宋" w:cs="仿宋"/>
          <w:sz w:val="24"/>
          <w:szCs w:val="24"/>
        </w:rPr>
      </w:pPr>
    </w:p>
    <w:p>
      <w:pPr>
        <w:wordWrap w:val="0"/>
        <w:spacing w:line="360" w:lineRule="auto"/>
        <w:jc w:val="right"/>
        <w:rPr>
          <w:rFonts w:ascii="仿宋" w:hAnsi="仿宋" w:eastAsia="仿宋" w:cs="仿宋"/>
          <w:sz w:val="24"/>
          <w:szCs w:val="24"/>
        </w:rPr>
      </w:pPr>
    </w:p>
    <w:p>
      <w:pPr>
        <w:rPr>
          <w:rFonts w:hint="eastAsia" w:ascii="华文楷体" w:hAnsi="华文楷体" w:eastAsia="华文楷体"/>
          <w:sz w:val="32"/>
          <w:szCs w:val="32"/>
          <w:u w:val="single"/>
        </w:rPr>
      </w:pPr>
      <w:r>
        <w:rPr>
          <w:rFonts w:hint="eastAsia"/>
          <w:sz w:val="32"/>
          <w:szCs w:val="32"/>
        </w:rPr>
        <w:t xml:space="preserve">                                  </w:t>
      </w:r>
      <w:r>
        <w:rPr>
          <w:rFonts w:hint="eastAsia" w:ascii="华文楷体" w:hAnsi="华文楷体" w:eastAsia="华文楷体"/>
          <w:sz w:val="32"/>
          <w:szCs w:val="32"/>
        </w:rPr>
        <w:t xml:space="preserve"> 编号：</w:t>
      </w:r>
      <w:r>
        <w:rPr>
          <w:rFonts w:hint="eastAsia" w:ascii="华文楷体" w:hAnsi="华文楷体" w:eastAsia="华文楷体"/>
          <w:sz w:val="32"/>
          <w:szCs w:val="32"/>
          <w:u w:val="single"/>
        </w:rPr>
        <w:t xml:space="preserve">           </w:t>
      </w:r>
    </w:p>
    <w:p>
      <w:pPr>
        <w:jc w:val="right"/>
        <w:rPr>
          <w:rFonts w:hint="eastAsia"/>
          <w:sz w:val="32"/>
          <w:szCs w:val="32"/>
          <w:u w:val="single"/>
        </w:rPr>
      </w:pPr>
    </w:p>
    <w:p>
      <w:pPr>
        <w:jc w:val="right"/>
        <w:rPr>
          <w:rFonts w:hint="eastAsia"/>
          <w:sz w:val="32"/>
          <w:szCs w:val="32"/>
          <w:u w:val="single"/>
        </w:rPr>
      </w:pPr>
    </w:p>
    <w:p>
      <w:pPr>
        <w:jc w:val="right"/>
        <w:rPr>
          <w:rFonts w:hint="eastAsia"/>
          <w:sz w:val="32"/>
          <w:szCs w:val="32"/>
          <w:u w:val="single"/>
        </w:rPr>
      </w:pPr>
    </w:p>
    <w:p>
      <w:pPr>
        <w:pStyle w:val="2"/>
        <w:rPr>
          <w:rFonts w:hint="eastAsia"/>
          <w:sz w:val="32"/>
          <w:szCs w:val="32"/>
          <w:u w:val="single"/>
        </w:rPr>
      </w:pPr>
    </w:p>
    <w:p>
      <w:pPr>
        <w:pStyle w:val="2"/>
        <w:rPr>
          <w:rFonts w:hint="eastAsia"/>
          <w:sz w:val="32"/>
          <w:szCs w:val="32"/>
          <w:u w:val="single"/>
        </w:rPr>
      </w:pPr>
    </w:p>
    <w:p>
      <w:pPr>
        <w:jc w:val="center"/>
        <w:rPr>
          <w:rFonts w:hint="eastAsia"/>
          <w:b/>
          <w:sz w:val="52"/>
          <w:szCs w:val="52"/>
        </w:rPr>
      </w:pPr>
      <w:r>
        <w:rPr>
          <w:rFonts w:hint="eastAsia"/>
          <w:b/>
          <w:sz w:val="52"/>
          <w:szCs w:val="52"/>
        </w:rPr>
        <w:t>朝阳区平原生态林管护合同</w:t>
      </w:r>
    </w:p>
    <w:p>
      <w:pPr>
        <w:jc w:val="center"/>
        <w:rPr>
          <w:rFonts w:hint="eastAsia" w:ascii="宋体" w:hAnsi="宋体"/>
          <w:b/>
          <w:sz w:val="52"/>
          <w:szCs w:val="52"/>
        </w:rPr>
      </w:pPr>
      <w:r>
        <w:rPr>
          <w:rFonts w:hint="eastAsia" w:ascii="宋体" w:hAnsi="宋体"/>
          <w:b/>
          <w:sz w:val="52"/>
          <w:szCs w:val="52"/>
        </w:rPr>
        <w:t>（2020年版）</w:t>
      </w: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pPr>
    </w:p>
    <w:p>
      <w:pPr>
        <w:pStyle w:val="2"/>
        <w:rPr>
          <w:rFonts w:hint="eastAsia" w:ascii="宋体" w:hAnsi="宋体"/>
          <w:b/>
          <w:sz w:val="52"/>
          <w:szCs w:val="52"/>
        </w:rPr>
      </w:pPr>
    </w:p>
    <w:p>
      <w:pPr>
        <w:pStyle w:val="2"/>
        <w:rPr>
          <w:rFonts w:hint="eastAsia" w:ascii="宋体" w:hAnsi="宋体"/>
          <w:b/>
          <w:sz w:val="52"/>
          <w:szCs w:val="52"/>
        </w:rPr>
      </w:pPr>
    </w:p>
    <w:p>
      <w:pPr>
        <w:pStyle w:val="2"/>
        <w:rPr>
          <w:rFonts w:hint="eastAsia" w:ascii="宋体" w:hAnsi="宋体"/>
          <w:b/>
          <w:sz w:val="52"/>
          <w:szCs w:val="52"/>
        </w:rPr>
      </w:pPr>
    </w:p>
    <w:p>
      <w:pPr>
        <w:jc w:val="center"/>
        <w:rPr>
          <w:rFonts w:hint="eastAsia" w:ascii="宋体" w:hAnsi="宋体"/>
          <w:b/>
          <w:sz w:val="52"/>
          <w:szCs w:val="52"/>
        </w:rPr>
      </w:pPr>
    </w:p>
    <w:p>
      <w:pPr>
        <w:ind w:firstLine="900" w:firstLineChars="280"/>
        <w:rPr>
          <w:rFonts w:hint="eastAsia" w:ascii="宋体" w:hAnsi="宋体"/>
          <w:b/>
          <w:sz w:val="32"/>
          <w:szCs w:val="32"/>
          <w:u w:val="single"/>
        </w:rPr>
      </w:pPr>
      <w:r>
        <w:rPr>
          <w:rFonts w:hint="eastAsia" w:ascii="宋体" w:hAnsi="宋体"/>
          <w:b/>
          <w:sz w:val="32"/>
          <w:szCs w:val="32"/>
        </w:rPr>
        <w:t>委托方(甲方)：</w:t>
      </w:r>
      <w:r>
        <w:rPr>
          <w:rFonts w:hint="eastAsia" w:ascii="宋体" w:hAnsi="宋体"/>
          <w:b/>
          <w:sz w:val="32"/>
          <w:szCs w:val="32"/>
          <w:u w:val="single"/>
        </w:rPr>
        <w:t xml:space="preserve">                            </w:t>
      </w:r>
    </w:p>
    <w:p>
      <w:pPr>
        <w:ind w:firstLine="900" w:firstLineChars="280"/>
        <w:rPr>
          <w:rFonts w:hint="eastAsia" w:ascii="宋体" w:hAnsi="宋体"/>
          <w:b/>
          <w:sz w:val="32"/>
          <w:szCs w:val="32"/>
        </w:rPr>
      </w:pPr>
    </w:p>
    <w:p>
      <w:pPr>
        <w:ind w:firstLine="900" w:firstLineChars="280"/>
        <w:rPr>
          <w:rFonts w:hint="eastAsia" w:ascii="宋体" w:hAnsi="宋体"/>
          <w:b/>
          <w:sz w:val="32"/>
          <w:szCs w:val="32"/>
          <w:u w:val="single"/>
        </w:rPr>
      </w:pPr>
      <w:r>
        <w:rPr>
          <w:rFonts w:hint="eastAsia" w:ascii="宋体" w:hAnsi="宋体"/>
          <w:b/>
          <w:sz w:val="32"/>
          <w:szCs w:val="32"/>
        </w:rPr>
        <w:t>管护方(乙方)：</w:t>
      </w:r>
      <w:r>
        <w:rPr>
          <w:rFonts w:hint="eastAsia" w:ascii="宋体" w:hAnsi="宋体"/>
          <w:b/>
          <w:sz w:val="32"/>
          <w:szCs w:val="32"/>
          <w:u w:val="single"/>
        </w:rPr>
        <w:t xml:space="preserve">                            </w:t>
      </w:r>
    </w:p>
    <w:p>
      <w:pPr>
        <w:ind w:firstLine="900" w:firstLineChars="280"/>
        <w:rPr>
          <w:rFonts w:hint="eastAsia" w:ascii="宋体" w:hAnsi="宋体"/>
          <w:b/>
          <w:sz w:val="32"/>
          <w:szCs w:val="32"/>
          <w:u w:val="single"/>
        </w:rPr>
      </w:pPr>
    </w:p>
    <w:p>
      <w:pPr>
        <w:ind w:firstLine="900" w:firstLineChars="280"/>
        <w:rPr>
          <w:rFonts w:hint="eastAsia" w:ascii="宋体" w:hAnsi="宋体"/>
          <w:b/>
          <w:sz w:val="32"/>
          <w:szCs w:val="32"/>
          <w:u w:val="single"/>
        </w:rPr>
      </w:pPr>
    </w:p>
    <w:p>
      <w:pPr>
        <w:ind w:firstLine="900" w:firstLineChars="280"/>
        <w:rPr>
          <w:rFonts w:hint="eastAsia" w:ascii="宋体" w:hAnsi="宋体"/>
          <w:b/>
          <w:sz w:val="32"/>
          <w:szCs w:val="32"/>
          <w:u w:val="single"/>
        </w:rPr>
      </w:pPr>
    </w:p>
    <w:p>
      <w:pPr>
        <w:ind w:firstLine="900" w:firstLineChars="280"/>
        <w:rPr>
          <w:rFonts w:hint="eastAsia" w:ascii="宋体" w:hAnsi="宋体"/>
          <w:b/>
          <w:sz w:val="32"/>
          <w:szCs w:val="32"/>
          <w:u w:val="single"/>
        </w:rPr>
      </w:pPr>
    </w:p>
    <w:p>
      <w:pPr>
        <w:ind w:firstLine="900" w:firstLineChars="280"/>
        <w:jc w:val="center"/>
        <w:rPr>
          <w:rFonts w:hint="eastAsia" w:ascii="宋体" w:hAnsi="宋体"/>
          <w:b/>
          <w:sz w:val="32"/>
          <w:szCs w:val="32"/>
        </w:rPr>
      </w:pPr>
      <w:r>
        <w:rPr>
          <w:rFonts w:hint="eastAsia" w:ascii="宋体" w:hAnsi="宋体"/>
          <w:b/>
          <w:sz w:val="32"/>
          <w:szCs w:val="32"/>
        </w:rPr>
        <w:t>日期：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jc w:val="center"/>
        <w:rPr>
          <w:rFonts w:hint="eastAsia" w:ascii="宋体" w:hAnsi="宋体"/>
          <w:b/>
          <w:sz w:val="32"/>
          <w:szCs w:val="32"/>
        </w:rPr>
      </w:pPr>
      <w:r>
        <w:rPr>
          <w:rFonts w:hint="eastAsia" w:ascii="宋体" w:hAnsi="宋体"/>
          <w:b/>
          <w:sz w:val="32"/>
          <w:szCs w:val="32"/>
        </w:rPr>
        <w:t>朝阳区平原生态林管护合同</w:t>
      </w:r>
    </w:p>
    <w:p>
      <w:pPr>
        <w:ind w:firstLine="440" w:firstLineChars="200"/>
        <w:rPr>
          <w:rFonts w:hint="eastAsia" w:ascii="仿宋" w:hAnsi="仿宋" w:eastAsia="仿宋"/>
          <w:szCs w:val="21"/>
        </w:rPr>
      </w:pPr>
    </w:p>
    <w:p>
      <w:pPr>
        <w:ind w:firstLine="482" w:firstLineChars="200"/>
        <w:rPr>
          <w:rFonts w:hint="eastAsia" w:ascii="仿宋" w:hAnsi="仿宋" w:eastAsia="仿宋"/>
          <w:b/>
          <w:sz w:val="24"/>
          <w:u w:val="single"/>
        </w:rPr>
      </w:pPr>
      <w:r>
        <w:rPr>
          <w:rFonts w:hint="eastAsia" w:ascii="仿宋" w:hAnsi="仿宋" w:eastAsia="仿宋"/>
          <w:b/>
          <w:sz w:val="24"/>
        </w:rPr>
        <w:t>委托方(甲方)：</w:t>
      </w:r>
      <w:r>
        <w:rPr>
          <w:rFonts w:hint="eastAsia" w:ascii="仿宋" w:hAnsi="仿宋" w:eastAsia="仿宋"/>
          <w:b/>
          <w:sz w:val="24"/>
          <w:u w:val="single"/>
        </w:rPr>
        <w:t xml:space="preserve">                                              </w:t>
      </w:r>
    </w:p>
    <w:p>
      <w:pPr>
        <w:ind w:firstLine="482" w:firstLineChars="200"/>
        <w:rPr>
          <w:rFonts w:hint="eastAsia" w:ascii="仿宋" w:hAnsi="仿宋" w:eastAsia="仿宋"/>
          <w:b/>
          <w:sz w:val="24"/>
        </w:rPr>
      </w:pPr>
      <w:r>
        <w:rPr>
          <w:rFonts w:hint="eastAsia" w:ascii="仿宋" w:hAnsi="仿宋" w:eastAsia="仿宋"/>
          <w:b/>
          <w:sz w:val="24"/>
        </w:rPr>
        <w:t xml:space="preserve">法定代表人：  </w:t>
      </w:r>
      <w:r>
        <w:rPr>
          <w:rFonts w:hint="eastAsia" w:ascii="仿宋" w:hAnsi="仿宋" w:eastAsia="仿宋"/>
          <w:b/>
          <w:sz w:val="24"/>
          <w:u w:val="single"/>
        </w:rPr>
        <w:t xml:space="preserve">                                              </w:t>
      </w:r>
    </w:p>
    <w:p>
      <w:pPr>
        <w:ind w:firstLine="482" w:firstLineChars="200"/>
        <w:rPr>
          <w:rFonts w:hint="eastAsia" w:ascii="仿宋" w:hAnsi="仿宋" w:eastAsia="仿宋"/>
          <w:b/>
          <w:sz w:val="24"/>
        </w:rPr>
      </w:pPr>
      <w:r>
        <w:rPr>
          <w:rFonts w:hint="eastAsia" w:ascii="仿宋" w:hAnsi="仿宋" w:eastAsia="仿宋"/>
          <w:b/>
          <w:sz w:val="24"/>
        </w:rPr>
        <w:t xml:space="preserve">地    址：    </w:t>
      </w:r>
      <w:r>
        <w:rPr>
          <w:rFonts w:hint="eastAsia" w:ascii="仿宋" w:hAnsi="仿宋" w:eastAsia="仿宋"/>
          <w:b/>
          <w:sz w:val="24"/>
          <w:u w:val="single"/>
        </w:rPr>
        <w:t xml:space="preserve">                                              </w:t>
      </w:r>
    </w:p>
    <w:p>
      <w:pPr>
        <w:ind w:firstLine="482" w:firstLineChars="200"/>
        <w:rPr>
          <w:rFonts w:hint="eastAsia" w:ascii="仿宋" w:hAnsi="仿宋" w:eastAsia="仿宋"/>
          <w:b/>
          <w:sz w:val="24"/>
        </w:rPr>
      </w:pPr>
      <w:r>
        <w:rPr>
          <w:rFonts w:hint="eastAsia" w:ascii="仿宋" w:hAnsi="仿宋" w:eastAsia="仿宋"/>
          <w:b/>
          <w:sz w:val="24"/>
        </w:rPr>
        <w:t xml:space="preserve">联系方式：    </w:t>
      </w:r>
      <w:r>
        <w:rPr>
          <w:rFonts w:hint="eastAsia" w:ascii="仿宋" w:hAnsi="仿宋" w:eastAsia="仿宋"/>
          <w:b/>
          <w:sz w:val="24"/>
          <w:u w:val="single"/>
        </w:rPr>
        <w:t xml:space="preserve">                                              </w:t>
      </w:r>
    </w:p>
    <w:p>
      <w:pPr>
        <w:ind w:firstLine="482" w:firstLineChars="200"/>
        <w:rPr>
          <w:rFonts w:hint="eastAsia" w:ascii="仿宋" w:hAnsi="仿宋" w:eastAsia="仿宋"/>
          <w:b/>
          <w:sz w:val="24"/>
          <w:u w:val="single"/>
        </w:rPr>
      </w:pPr>
    </w:p>
    <w:p>
      <w:pPr>
        <w:ind w:firstLine="482" w:firstLineChars="200"/>
        <w:rPr>
          <w:rFonts w:hint="eastAsia" w:ascii="仿宋" w:hAnsi="仿宋" w:eastAsia="仿宋"/>
          <w:b/>
          <w:sz w:val="24"/>
          <w:u w:val="single"/>
        </w:rPr>
      </w:pPr>
    </w:p>
    <w:p>
      <w:pPr>
        <w:ind w:firstLine="482" w:firstLineChars="200"/>
        <w:rPr>
          <w:rFonts w:hint="eastAsia" w:ascii="仿宋" w:hAnsi="仿宋" w:eastAsia="仿宋"/>
          <w:b/>
          <w:sz w:val="24"/>
          <w:u w:val="single"/>
        </w:rPr>
      </w:pPr>
      <w:r>
        <w:rPr>
          <w:rFonts w:hint="eastAsia" w:ascii="仿宋" w:hAnsi="仿宋" w:eastAsia="仿宋"/>
          <w:b/>
          <w:sz w:val="24"/>
        </w:rPr>
        <w:t>管护方(乙方)：</w:t>
      </w:r>
      <w:r>
        <w:rPr>
          <w:rFonts w:hint="eastAsia" w:ascii="仿宋" w:hAnsi="仿宋" w:eastAsia="仿宋"/>
          <w:b/>
          <w:sz w:val="24"/>
          <w:u w:val="single"/>
        </w:rPr>
        <w:t xml:space="preserve">                                              </w:t>
      </w:r>
    </w:p>
    <w:p>
      <w:pPr>
        <w:ind w:firstLine="482" w:firstLineChars="200"/>
        <w:rPr>
          <w:rFonts w:hint="eastAsia" w:ascii="仿宋" w:hAnsi="仿宋" w:eastAsia="仿宋"/>
          <w:b/>
          <w:sz w:val="24"/>
        </w:rPr>
      </w:pPr>
      <w:r>
        <w:rPr>
          <w:rFonts w:hint="eastAsia" w:ascii="仿宋" w:hAnsi="仿宋" w:eastAsia="仿宋"/>
          <w:b/>
          <w:sz w:val="24"/>
        </w:rPr>
        <w:t xml:space="preserve">法定代表人：  </w:t>
      </w:r>
      <w:r>
        <w:rPr>
          <w:rFonts w:hint="eastAsia" w:ascii="仿宋" w:hAnsi="仿宋" w:eastAsia="仿宋"/>
          <w:b/>
          <w:sz w:val="24"/>
          <w:u w:val="single"/>
        </w:rPr>
        <w:t xml:space="preserve">                                              </w:t>
      </w:r>
    </w:p>
    <w:p>
      <w:pPr>
        <w:ind w:firstLine="482" w:firstLineChars="200"/>
        <w:rPr>
          <w:rFonts w:hint="eastAsia" w:ascii="仿宋" w:hAnsi="仿宋" w:eastAsia="仿宋"/>
          <w:b/>
          <w:sz w:val="24"/>
        </w:rPr>
      </w:pPr>
      <w:r>
        <w:rPr>
          <w:rFonts w:hint="eastAsia" w:ascii="仿宋" w:hAnsi="仿宋" w:eastAsia="仿宋"/>
          <w:b/>
          <w:sz w:val="24"/>
        </w:rPr>
        <w:t xml:space="preserve">地    址：    </w:t>
      </w:r>
      <w:r>
        <w:rPr>
          <w:rFonts w:hint="eastAsia" w:ascii="仿宋" w:hAnsi="仿宋" w:eastAsia="仿宋"/>
          <w:b/>
          <w:sz w:val="24"/>
          <w:u w:val="single"/>
        </w:rPr>
        <w:t xml:space="preserve">                                              </w:t>
      </w:r>
    </w:p>
    <w:p>
      <w:pPr>
        <w:ind w:firstLine="482" w:firstLineChars="200"/>
        <w:rPr>
          <w:rFonts w:hint="eastAsia" w:ascii="仿宋" w:hAnsi="仿宋" w:eastAsia="仿宋"/>
          <w:b/>
          <w:szCs w:val="21"/>
        </w:rPr>
      </w:pPr>
      <w:r>
        <w:rPr>
          <w:rFonts w:hint="eastAsia" w:ascii="仿宋" w:hAnsi="仿宋" w:eastAsia="仿宋"/>
          <w:b/>
          <w:sz w:val="24"/>
        </w:rPr>
        <w:t xml:space="preserve">联系方式：    </w:t>
      </w:r>
      <w:r>
        <w:rPr>
          <w:rFonts w:hint="eastAsia" w:ascii="仿宋" w:hAnsi="仿宋" w:eastAsia="仿宋"/>
          <w:b/>
          <w:sz w:val="24"/>
          <w:u w:val="single"/>
        </w:rPr>
        <w:t xml:space="preserve">                                            </w:t>
      </w:r>
      <w:r>
        <w:rPr>
          <w:rFonts w:hint="eastAsia" w:ascii="仿宋" w:hAnsi="仿宋" w:eastAsia="仿宋"/>
          <w:b/>
          <w:szCs w:val="21"/>
          <w:u w:val="single"/>
        </w:rPr>
        <w:t xml:space="preserve">  </w:t>
      </w:r>
    </w:p>
    <w:p>
      <w:pPr>
        <w:wordWrap w:val="0"/>
        <w:adjustRightInd w:val="0"/>
        <w:snapToGrid w:val="0"/>
        <w:spacing w:line="307" w:lineRule="auto"/>
        <w:ind w:firstLine="567"/>
        <w:rPr>
          <w:rFonts w:hint="eastAsia" w:ascii="宋体" w:hAnsi="宋体"/>
          <w:kern w:val="0"/>
          <w:sz w:val="32"/>
          <w:szCs w:val="32"/>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依照《中华人民共和国合同法》及其他有关法律、法规的规定，遵循平等、自愿、公平和诚实信用的原则，双方就平原生态林管护项目经协商一致，订立本合同。</w:t>
      </w:r>
    </w:p>
    <w:p>
      <w:pPr>
        <w:adjustRightInd w:val="0"/>
        <w:snapToGrid w:val="0"/>
        <w:spacing w:line="360" w:lineRule="auto"/>
        <w:ind w:firstLine="567"/>
        <w:rPr>
          <w:rFonts w:hint="eastAsia" w:ascii="仿宋" w:hAnsi="仿宋" w:eastAsia="仿宋"/>
          <w:kern w:val="0"/>
          <w:szCs w:val="21"/>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第一条  项目概况</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项目名称：</w:t>
      </w:r>
      <w:r>
        <w:rPr>
          <w:rFonts w:hint="eastAsia" w:ascii="仿宋" w:hAnsi="仿宋" w:eastAsia="仿宋"/>
          <w:kern w:val="0"/>
          <w:szCs w:val="21"/>
          <w:u w:val="single"/>
        </w:rPr>
        <w:t xml:space="preserve">                                                      </w:t>
      </w:r>
    </w:p>
    <w:p>
      <w:pPr>
        <w:adjustRightInd w:val="0"/>
        <w:snapToGrid w:val="0"/>
        <w:spacing w:line="360" w:lineRule="auto"/>
        <w:ind w:firstLine="567"/>
        <w:rPr>
          <w:rFonts w:hint="eastAsia" w:ascii="仿宋" w:hAnsi="仿宋" w:eastAsia="仿宋"/>
          <w:kern w:val="0"/>
          <w:szCs w:val="21"/>
          <w:u w:val="single"/>
        </w:rPr>
      </w:pPr>
      <w:r>
        <w:rPr>
          <w:rFonts w:hint="eastAsia" w:ascii="仿宋" w:hAnsi="仿宋" w:eastAsia="仿宋"/>
          <w:kern w:val="0"/>
          <w:szCs w:val="21"/>
        </w:rPr>
        <w:t>管护面积：</w:t>
      </w:r>
      <w:r>
        <w:rPr>
          <w:rFonts w:hint="eastAsia" w:ascii="仿宋" w:hAnsi="仿宋" w:eastAsia="仿宋"/>
          <w:kern w:val="0"/>
          <w:szCs w:val="21"/>
          <w:u w:val="single"/>
        </w:rPr>
        <w:t xml:space="preserve">                                                      </w:t>
      </w:r>
    </w:p>
    <w:p>
      <w:pPr>
        <w:adjustRightInd w:val="0"/>
        <w:snapToGrid w:val="0"/>
        <w:spacing w:line="360" w:lineRule="auto"/>
        <w:ind w:firstLine="567"/>
        <w:rPr>
          <w:rFonts w:hint="eastAsia" w:ascii="仿宋" w:hAnsi="仿宋" w:eastAsia="仿宋"/>
          <w:kern w:val="0"/>
          <w:szCs w:val="21"/>
          <w:u w:val="single"/>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第二条  管护期限</w:t>
      </w:r>
    </w:p>
    <w:p>
      <w:pPr>
        <w:adjustRightInd w:val="0"/>
        <w:snapToGrid w:val="0"/>
        <w:spacing w:line="360" w:lineRule="auto"/>
        <w:ind w:left="567"/>
        <w:rPr>
          <w:rFonts w:hint="eastAsia" w:ascii="仿宋" w:hAnsi="仿宋" w:eastAsia="仿宋"/>
          <w:kern w:val="0"/>
          <w:szCs w:val="21"/>
        </w:rPr>
      </w:pPr>
      <w:r>
        <w:rPr>
          <w:rFonts w:hint="eastAsia" w:ascii="仿宋" w:hAnsi="仿宋" w:eastAsia="仿宋"/>
          <w:kern w:val="0"/>
          <w:szCs w:val="21"/>
        </w:rPr>
        <w:t>自</w:t>
      </w:r>
      <w:r>
        <w:rPr>
          <w:rFonts w:hint="eastAsia" w:ascii="仿宋" w:hAnsi="仿宋" w:eastAsia="仿宋"/>
          <w:kern w:val="0"/>
          <w:szCs w:val="21"/>
          <w:u w:val="single"/>
        </w:rPr>
        <w:t xml:space="preserve">    </w:t>
      </w:r>
      <w:r>
        <w:rPr>
          <w:rFonts w:hint="eastAsia" w:ascii="仿宋" w:hAnsi="仿宋" w:eastAsia="仿宋"/>
          <w:kern w:val="0"/>
          <w:szCs w:val="21"/>
        </w:rPr>
        <w:t>年</w:t>
      </w:r>
      <w:r>
        <w:rPr>
          <w:rFonts w:hint="eastAsia" w:ascii="仿宋" w:hAnsi="仿宋" w:eastAsia="仿宋"/>
          <w:kern w:val="0"/>
          <w:szCs w:val="21"/>
          <w:u w:val="single"/>
        </w:rPr>
        <w:t xml:space="preserve">    </w:t>
      </w:r>
      <w:r>
        <w:rPr>
          <w:rFonts w:hint="eastAsia" w:ascii="仿宋" w:hAnsi="仿宋" w:eastAsia="仿宋"/>
          <w:kern w:val="0"/>
          <w:szCs w:val="21"/>
        </w:rPr>
        <w:t>月</w:t>
      </w:r>
      <w:r>
        <w:rPr>
          <w:rFonts w:hint="eastAsia" w:ascii="仿宋" w:hAnsi="仿宋" w:eastAsia="仿宋"/>
          <w:kern w:val="0"/>
          <w:szCs w:val="21"/>
          <w:u w:val="single"/>
        </w:rPr>
        <w:t xml:space="preserve">   </w:t>
      </w:r>
      <w:r>
        <w:rPr>
          <w:rFonts w:hint="eastAsia" w:ascii="仿宋" w:hAnsi="仿宋" w:eastAsia="仿宋"/>
          <w:kern w:val="0"/>
          <w:szCs w:val="21"/>
        </w:rPr>
        <w:t>日至</w:t>
      </w:r>
      <w:r>
        <w:rPr>
          <w:rFonts w:hint="eastAsia" w:ascii="仿宋" w:hAnsi="仿宋" w:eastAsia="仿宋"/>
          <w:kern w:val="0"/>
          <w:szCs w:val="21"/>
          <w:u w:val="single"/>
        </w:rPr>
        <w:t xml:space="preserve">    </w:t>
      </w:r>
      <w:r>
        <w:rPr>
          <w:rFonts w:hint="eastAsia" w:ascii="仿宋" w:hAnsi="仿宋" w:eastAsia="仿宋"/>
          <w:kern w:val="0"/>
          <w:szCs w:val="21"/>
        </w:rPr>
        <w:t>年</w:t>
      </w:r>
      <w:r>
        <w:rPr>
          <w:rFonts w:hint="eastAsia" w:ascii="仿宋" w:hAnsi="仿宋" w:eastAsia="仿宋"/>
          <w:kern w:val="0"/>
          <w:szCs w:val="21"/>
          <w:u w:val="single"/>
        </w:rPr>
        <w:t xml:space="preserve">    </w:t>
      </w:r>
      <w:r>
        <w:rPr>
          <w:rFonts w:hint="eastAsia" w:ascii="仿宋" w:hAnsi="仿宋" w:eastAsia="仿宋"/>
          <w:kern w:val="0"/>
          <w:szCs w:val="21"/>
        </w:rPr>
        <w:t>月</w:t>
      </w:r>
      <w:r>
        <w:rPr>
          <w:rFonts w:hint="eastAsia" w:ascii="仿宋" w:hAnsi="仿宋" w:eastAsia="仿宋"/>
          <w:kern w:val="0"/>
          <w:szCs w:val="21"/>
          <w:u w:val="single"/>
        </w:rPr>
        <w:t xml:space="preserve">   </w:t>
      </w:r>
      <w:r>
        <w:rPr>
          <w:rFonts w:hint="eastAsia" w:ascii="仿宋" w:hAnsi="仿宋" w:eastAsia="仿宋"/>
          <w:kern w:val="0"/>
          <w:szCs w:val="21"/>
        </w:rPr>
        <w:t>日（管护期限一年）。</w:t>
      </w:r>
    </w:p>
    <w:p>
      <w:pPr>
        <w:adjustRightInd w:val="0"/>
        <w:snapToGrid w:val="0"/>
        <w:spacing w:line="360" w:lineRule="auto"/>
        <w:ind w:firstLine="440" w:firstLineChars="200"/>
        <w:rPr>
          <w:rFonts w:hint="eastAsia" w:ascii="仿宋" w:hAnsi="仿宋" w:eastAsia="仿宋"/>
          <w:kern w:val="0"/>
          <w:szCs w:val="21"/>
        </w:rPr>
      </w:pPr>
    </w:p>
    <w:p>
      <w:pPr>
        <w:adjustRightInd w:val="0"/>
        <w:snapToGrid w:val="0"/>
        <w:spacing w:line="360" w:lineRule="auto"/>
        <w:ind w:firstLine="550" w:firstLineChars="250"/>
        <w:rPr>
          <w:rFonts w:hint="eastAsia" w:ascii="仿宋" w:hAnsi="仿宋" w:eastAsia="仿宋"/>
          <w:kern w:val="0"/>
          <w:szCs w:val="21"/>
        </w:rPr>
      </w:pPr>
      <w:r>
        <w:rPr>
          <w:rFonts w:hint="eastAsia" w:ascii="仿宋" w:hAnsi="仿宋" w:eastAsia="仿宋"/>
          <w:kern w:val="0"/>
          <w:szCs w:val="21"/>
        </w:rPr>
        <w:t>第三条  合同价款及付款方式</w:t>
      </w:r>
    </w:p>
    <w:p>
      <w:pPr>
        <w:snapToGrid w:val="0"/>
        <w:spacing w:line="360" w:lineRule="auto"/>
        <w:ind w:firstLine="550" w:firstLineChars="250"/>
        <w:rPr>
          <w:rFonts w:hint="eastAsia" w:ascii="仿宋" w:hAnsi="仿宋" w:eastAsia="仿宋" w:cs="仿宋_GB2312"/>
          <w:szCs w:val="21"/>
        </w:rPr>
      </w:pPr>
      <w:r>
        <w:rPr>
          <w:rFonts w:hint="eastAsia" w:ascii="仿宋" w:hAnsi="仿宋" w:eastAsia="仿宋" w:cs="仿宋_GB2312"/>
          <w:szCs w:val="21"/>
        </w:rPr>
        <w:t>1．合同金额采取固定总价形式，金额为人民币（大写）:</w:t>
      </w:r>
      <w:r>
        <w:rPr>
          <w:rFonts w:hint="eastAsia" w:ascii="仿宋" w:hAnsi="仿宋" w:eastAsia="仿宋" w:cs="仿宋_GB2312"/>
          <w:szCs w:val="21"/>
          <w:u w:val="single"/>
        </w:rPr>
        <w:t xml:space="preserve">                     </w:t>
      </w:r>
      <w:r>
        <w:rPr>
          <w:rFonts w:hint="eastAsia" w:ascii="仿宋" w:hAnsi="仿宋" w:eastAsia="仿宋" w:cs="仿宋_GB2312"/>
          <w:szCs w:val="21"/>
        </w:rPr>
        <w:t>元</w:t>
      </w:r>
    </w:p>
    <w:p>
      <w:pPr>
        <w:snapToGrid w:val="0"/>
        <w:spacing w:line="360" w:lineRule="auto"/>
        <w:rPr>
          <w:rFonts w:hint="eastAsia" w:ascii="仿宋" w:hAnsi="仿宋" w:eastAsia="仿宋" w:cs="仿宋_GB2312"/>
          <w:szCs w:val="21"/>
        </w:rPr>
      </w:pPr>
      <w:r>
        <w:rPr>
          <w:rFonts w:hint="eastAsia" w:ascii="仿宋" w:hAnsi="仿宋" w:eastAsia="仿宋" w:cs="仿宋_GB2312"/>
          <w:szCs w:val="21"/>
        </w:rPr>
        <w:t>（</w:t>
      </w:r>
      <w:r>
        <w:rPr>
          <w:rFonts w:hint="eastAsia" w:ascii="仿宋" w:hAnsi="仿宋" w:eastAsia="仿宋" w:cs="仿宋_GB2312"/>
          <w:szCs w:val="21"/>
          <w:u w:val="single"/>
        </w:rPr>
        <w:t xml:space="preserve">￥：      </w:t>
      </w:r>
      <w:r>
        <w:rPr>
          <w:rFonts w:hint="eastAsia" w:ascii="仿宋" w:hAnsi="仿宋" w:eastAsia="仿宋" w:cs="仿宋_GB2312"/>
          <w:szCs w:val="21"/>
        </w:rPr>
        <w:t xml:space="preserve"> 元）。合同经费用于生态林的日常管护，包括管护人员工资、园林机具购置维护，以及林木抚育、补植补造、改造更新、林木有害生物防治、森林防火等日常管护活动。</w:t>
      </w:r>
    </w:p>
    <w:p>
      <w:pPr>
        <w:snapToGrid w:val="0"/>
        <w:spacing w:line="360" w:lineRule="auto"/>
        <w:ind w:firstLine="550" w:firstLineChars="250"/>
        <w:rPr>
          <w:rFonts w:hint="eastAsia" w:ascii="仿宋" w:hAnsi="仿宋" w:eastAsia="仿宋" w:cs="仿宋_GB2312"/>
          <w:szCs w:val="21"/>
        </w:rPr>
      </w:pPr>
      <w:r>
        <w:rPr>
          <w:rFonts w:hint="eastAsia" w:ascii="仿宋" w:hAnsi="仿宋" w:eastAsia="仿宋" w:cs="仿宋_GB2312"/>
          <w:szCs w:val="21"/>
        </w:rPr>
        <w:t>2．管护资金按</w:t>
      </w:r>
      <w:r>
        <w:rPr>
          <w:rFonts w:hint="eastAsia" w:ascii="仿宋" w:hAnsi="仿宋" w:eastAsia="仿宋" w:cs="仿宋_GB2312"/>
          <w:szCs w:val="21"/>
          <w:u w:val="single"/>
        </w:rPr>
        <w:t xml:space="preserve">    </w:t>
      </w:r>
      <w:r>
        <w:rPr>
          <w:rFonts w:hint="eastAsia" w:ascii="仿宋" w:hAnsi="仿宋" w:eastAsia="仿宋" w:cs="仿宋_GB2312"/>
          <w:szCs w:val="21"/>
        </w:rPr>
        <w:t>（季度/半年）拨付，待上级财政部门下拨管护资金后15个工作日内，由乙方向甲方申请资金拨付，乙方须向甲方出具相应款项的合格票据，否则甲方有权顺延付款时间。支付款项的具体时间以上级财政部门资金到位情况而定。</w:t>
      </w:r>
    </w:p>
    <w:p>
      <w:pPr>
        <w:adjustRightInd w:val="0"/>
        <w:snapToGrid w:val="0"/>
        <w:spacing w:line="360" w:lineRule="auto"/>
        <w:ind w:firstLine="567"/>
        <w:rPr>
          <w:rFonts w:hint="eastAsia" w:ascii="仿宋" w:hAnsi="仿宋" w:eastAsia="仿宋"/>
          <w:kern w:val="0"/>
          <w:szCs w:val="21"/>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第四条  管护范围及管护内容</w:t>
      </w:r>
    </w:p>
    <w:p>
      <w:pPr>
        <w:snapToGrid w:val="0"/>
        <w:spacing w:line="360" w:lineRule="auto"/>
        <w:ind w:firstLine="550" w:firstLineChars="250"/>
        <w:rPr>
          <w:rFonts w:hint="eastAsia" w:ascii="仿宋" w:hAnsi="仿宋" w:eastAsia="仿宋"/>
          <w:kern w:val="0"/>
          <w:szCs w:val="21"/>
        </w:rPr>
      </w:pPr>
      <w:r>
        <w:rPr>
          <w:rFonts w:hint="eastAsia" w:ascii="仿宋" w:hAnsi="仿宋" w:eastAsia="仿宋"/>
          <w:kern w:val="0"/>
          <w:szCs w:val="21"/>
        </w:rPr>
        <w:t>1．管护范围：</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管护单元：</w:t>
      </w:r>
      <w:r>
        <w:rPr>
          <w:rFonts w:hint="eastAsia" w:ascii="仿宋" w:hAnsi="仿宋" w:eastAsia="仿宋" w:cs="仿宋_GB2312"/>
          <w:bCs/>
          <w:szCs w:val="21"/>
          <w:u w:val="single"/>
        </w:rPr>
        <w:t xml:space="preserve">详见“朝阳区平原生态林管护单元详细情况表”              </w:t>
      </w:r>
      <w:r>
        <w:rPr>
          <w:rFonts w:ascii="仿宋" w:hAnsi="仿宋" w:eastAsia="仿宋" w:cs="仿宋_GB2312"/>
          <w:bCs/>
          <w:szCs w:val="21"/>
          <w:u w:val="single"/>
        </w:rPr>
        <w:t xml:space="preserve"> </w:t>
      </w:r>
      <w:r>
        <w:rPr>
          <w:rFonts w:hint="eastAsia" w:ascii="仿宋" w:hAnsi="仿宋" w:eastAsia="仿宋" w:cs="仿宋_GB2312"/>
          <w:szCs w:val="21"/>
        </w:rPr>
        <w:t xml:space="preserve"> </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管护地点：</w:t>
      </w:r>
      <w:r>
        <w:rPr>
          <w:rFonts w:hint="eastAsia" w:ascii="仿宋" w:hAnsi="仿宋" w:eastAsia="仿宋" w:cs="仿宋_GB2312"/>
          <w:bCs/>
          <w:szCs w:val="21"/>
          <w:u w:val="single"/>
        </w:rPr>
        <w:t>详见“朝阳区平</w:t>
      </w:r>
      <w:r>
        <w:rPr>
          <w:rFonts w:hint="eastAsia" w:ascii="仿宋" w:hAnsi="仿宋" w:eastAsia="仿宋" w:cs="仿宋_GB2312"/>
          <w:szCs w:val="21"/>
          <w:u w:val="single"/>
        </w:rPr>
        <w:t xml:space="preserve">原生态林管护地块分布图”                   </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2．管护内容：</w:t>
      </w:r>
    </w:p>
    <w:p>
      <w:pPr>
        <w:spacing w:line="360" w:lineRule="auto"/>
        <w:ind w:firstLine="440" w:firstLineChars="200"/>
        <w:rPr>
          <w:rFonts w:ascii="仿宋" w:hAnsi="仿宋" w:eastAsia="仿宋"/>
          <w:szCs w:val="21"/>
        </w:rPr>
      </w:pPr>
      <w:r>
        <w:rPr>
          <w:rFonts w:hint="eastAsia" w:ascii="仿宋" w:hAnsi="仿宋" w:eastAsia="仿宋"/>
          <w:szCs w:val="21"/>
        </w:rPr>
        <w:t>包括但不限于浇水施肥、修剪涂白、林地卫生杂草、有害生物防治、森林防火、补植补造、林木保护、基础设施维护以及林地周边环境整治等。巡视与看护；私搭乱建、乱栽乱种；绿化废弃物处理；管护方案与日志；</w:t>
      </w:r>
      <w:r>
        <w:rPr>
          <w:rFonts w:hint="eastAsia" w:ascii="仿宋" w:hAnsi="仿宋" w:eastAsia="仿宋"/>
          <w:szCs w:val="21"/>
          <w:lang w:val="zh-CN"/>
        </w:rPr>
        <w:t>档案建立与管理；甲乙双方约定的其他内容。</w:t>
      </w:r>
    </w:p>
    <w:p>
      <w:pPr>
        <w:adjustRightInd w:val="0"/>
        <w:snapToGrid w:val="0"/>
        <w:spacing w:line="360" w:lineRule="auto"/>
        <w:rPr>
          <w:rFonts w:hint="eastAsia" w:ascii="仿宋" w:hAnsi="仿宋" w:eastAsia="仿宋"/>
          <w:kern w:val="0"/>
          <w:szCs w:val="21"/>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第五条  管护质量和考核</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1．管护质量</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kern w:val="0"/>
          <w:szCs w:val="21"/>
        </w:rPr>
        <w:t>（1）</w:t>
      </w:r>
      <w:r>
        <w:rPr>
          <w:rFonts w:hint="eastAsia" w:ascii="仿宋" w:hAnsi="仿宋" w:eastAsia="仿宋" w:cs="仿宋_GB2312"/>
          <w:bCs/>
          <w:szCs w:val="21"/>
        </w:rPr>
        <w:t>按照《北京市平原生态林管护技术导则》、《北京市园林绿化局、北京市财政局、北京市农村工作委员会关于落实&lt;北京市人民政府关于完善本市绿化隔离地区和“五河十路”绿色通道生态林用地及管护政策的通知&gt;的实施细则》（京绿原发﹝2015﹞3号）（以下简称《实施细则》）、</w:t>
      </w:r>
      <w:r>
        <w:rPr>
          <w:rFonts w:hint="eastAsia" w:ascii="仿宋" w:hAnsi="仿宋" w:eastAsia="仿宋"/>
          <w:kern w:val="0"/>
          <w:szCs w:val="21"/>
        </w:rPr>
        <w:t>《朝阳区生态林和公共绿地管理制度（试行）》</w:t>
      </w:r>
      <w:r>
        <w:rPr>
          <w:rFonts w:hint="eastAsia" w:ascii="仿宋" w:hAnsi="仿宋" w:eastAsia="仿宋" w:cs="仿宋_GB2312"/>
          <w:bCs/>
          <w:szCs w:val="21"/>
        </w:rPr>
        <w:t>等要求开展科学经营管护。</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（2）保障和维护管护区域内生态林安全，确保生态林数量不减少、质量不降低。保持管护区域内森林资源的可持续健康发展，森林生态效益得到明显提升。</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（3）平原生态林质量标准</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 xml:space="preserve"> </w:t>
      </w:r>
      <w:r>
        <w:rPr>
          <w:rFonts w:ascii="仿宋" w:hAnsi="仿宋" w:eastAsia="仿宋" w:cs="仿宋_GB2312"/>
          <w:bCs/>
          <w:szCs w:val="21"/>
        </w:rPr>
        <w:fldChar w:fldCharType="begin"/>
      </w:r>
      <w:r>
        <w:rPr>
          <w:rFonts w:ascii="仿宋" w:hAnsi="仿宋" w:eastAsia="仿宋" w:cs="仿宋_GB2312"/>
          <w:bCs/>
          <w:szCs w:val="21"/>
        </w:rPr>
        <w:instrText xml:space="preserve"> </w:instrText>
      </w:r>
      <w:r>
        <w:rPr>
          <w:rFonts w:hint="eastAsia" w:ascii="仿宋" w:hAnsi="仿宋" w:eastAsia="仿宋" w:cs="仿宋_GB2312"/>
          <w:bCs/>
          <w:szCs w:val="21"/>
        </w:rPr>
        <w:instrText xml:space="preserve">= 1 \* GB3</w:instrText>
      </w:r>
      <w:r>
        <w:rPr>
          <w:rFonts w:ascii="仿宋" w:hAnsi="仿宋" w:eastAsia="仿宋" w:cs="仿宋_GB2312"/>
          <w:bCs/>
          <w:szCs w:val="21"/>
        </w:rPr>
        <w:instrText xml:space="preserve"> </w:instrText>
      </w:r>
      <w:r>
        <w:rPr>
          <w:rFonts w:ascii="仿宋" w:hAnsi="仿宋" w:eastAsia="仿宋" w:cs="仿宋_GB2312"/>
          <w:bCs/>
          <w:szCs w:val="21"/>
        </w:rPr>
        <w:fldChar w:fldCharType="separate"/>
      </w:r>
      <w:r>
        <w:rPr>
          <w:rFonts w:hint="eastAsia" w:ascii="仿宋" w:hAnsi="仿宋" w:eastAsia="仿宋" w:cs="仿宋_GB2312"/>
          <w:bCs/>
          <w:szCs w:val="21"/>
        </w:rPr>
        <w:t>①</w:t>
      </w:r>
      <w:r>
        <w:rPr>
          <w:rFonts w:ascii="仿宋" w:hAnsi="仿宋" w:eastAsia="仿宋" w:cs="仿宋_GB2312"/>
          <w:bCs/>
          <w:szCs w:val="21"/>
        </w:rPr>
        <w:fldChar w:fldCharType="end"/>
      </w:r>
      <w:r>
        <w:rPr>
          <w:rFonts w:hint="eastAsia" w:ascii="仿宋" w:hAnsi="仿宋" w:eastAsia="仿宋" w:cs="仿宋_GB2312"/>
          <w:bCs/>
          <w:szCs w:val="21"/>
        </w:rPr>
        <w:t>林分质量：长势健壮，树形好，无偏冠、残冠、干裂、衰弱等病残株或多主干现象，主干主枝分布合理，新梢生长量多；根据不同树种和生长状况判定，一般中度郁闭</w:t>
      </w:r>
      <w:r>
        <w:rPr>
          <w:rFonts w:ascii="仿宋" w:hAnsi="仿宋" w:eastAsia="仿宋" w:cs="仿宋_GB2312"/>
          <w:bCs/>
          <w:szCs w:val="21"/>
        </w:rPr>
        <w:t>0.7-0.8</w:t>
      </w:r>
      <w:r>
        <w:rPr>
          <w:rFonts w:hint="eastAsia" w:ascii="仿宋" w:hAnsi="仿宋" w:eastAsia="仿宋" w:cs="仿宋_GB2312"/>
          <w:bCs/>
          <w:szCs w:val="21"/>
        </w:rPr>
        <w:t>；无主干主梢干枯，无枯死树或死树已及时清理且实行异种移植补植，对病虫为害枯死树进行精细粉碎处理；采取释放天敌、悬挂色板等绿色防控措施。</w:t>
      </w:r>
    </w:p>
    <w:p>
      <w:pPr>
        <w:snapToGrid w:val="0"/>
        <w:spacing w:line="360" w:lineRule="auto"/>
        <w:ind w:firstLine="550" w:firstLineChars="250"/>
        <w:rPr>
          <w:rFonts w:hint="eastAsia" w:ascii="仿宋" w:hAnsi="仿宋" w:eastAsia="仿宋" w:cs="仿宋_GB2312"/>
          <w:bCs/>
          <w:szCs w:val="21"/>
        </w:rPr>
      </w:pPr>
      <w:r>
        <w:rPr>
          <w:rFonts w:ascii="仿宋" w:hAnsi="仿宋" w:eastAsia="仿宋" w:cs="仿宋_GB2312"/>
          <w:bCs/>
          <w:szCs w:val="21"/>
        </w:rPr>
        <w:fldChar w:fldCharType="begin"/>
      </w:r>
      <w:r>
        <w:rPr>
          <w:rFonts w:ascii="仿宋" w:hAnsi="仿宋" w:eastAsia="仿宋" w:cs="仿宋_GB2312"/>
          <w:bCs/>
          <w:szCs w:val="21"/>
        </w:rPr>
        <w:instrText xml:space="preserve"> </w:instrText>
      </w:r>
      <w:r>
        <w:rPr>
          <w:rFonts w:hint="eastAsia" w:ascii="仿宋" w:hAnsi="仿宋" w:eastAsia="仿宋" w:cs="仿宋_GB2312"/>
          <w:bCs/>
          <w:szCs w:val="21"/>
        </w:rPr>
        <w:instrText xml:space="preserve">= 2 \* GB3</w:instrText>
      </w:r>
      <w:r>
        <w:rPr>
          <w:rFonts w:ascii="仿宋" w:hAnsi="仿宋" w:eastAsia="仿宋" w:cs="仿宋_GB2312"/>
          <w:bCs/>
          <w:szCs w:val="21"/>
        </w:rPr>
        <w:instrText xml:space="preserve"> </w:instrText>
      </w:r>
      <w:r>
        <w:rPr>
          <w:rFonts w:ascii="仿宋" w:hAnsi="仿宋" w:eastAsia="仿宋" w:cs="仿宋_GB2312"/>
          <w:bCs/>
          <w:szCs w:val="21"/>
        </w:rPr>
        <w:fldChar w:fldCharType="separate"/>
      </w:r>
      <w:r>
        <w:rPr>
          <w:rFonts w:hint="eastAsia" w:ascii="仿宋" w:hAnsi="仿宋" w:eastAsia="仿宋" w:cs="仿宋_GB2312"/>
          <w:bCs/>
          <w:szCs w:val="21"/>
        </w:rPr>
        <w:t>②</w:t>
      </w:r>
      <w:r>
        <w:rPr>
          <w:rFonts w:ascii="仿宋" w:hAnsi="仿宋" w:eastAsia="仿宋" w:cs="仿宋_GB2312"/>
          <w:bCs/>
          <w:szCs w:val="21"/>
        </w:rPr>
        <w:fldChar w:fldCharType="end"/>
      </w:r>
      <w:r>
        <w:rPr>
          <w:rFonts w:hint="eastAsia" w:ascii="仿宋" w:hAnsi="仿宋" w:eastAsia="仿宋" w:cs="仿宋_GB2312"/>
          <w:bCs/>
          <w:szCs w:val="21"/>
        </w:rPr>
        <w:t>林地质量：无草荒，无苍耳、葎草等有害杂草，高度基本控制在</w:t>
      </w:r>
      <w:r>
        <w:rPr>
          <w:rFonts w:ascii="仿宋" w:hAnsi="仿宋" w:eastAsia="仿宋" w:cs="仿宋_GB2312"/>
          <w:bCs/>
          <w:szCs w:val="21"/>
        </w:rPr>
        <w:t>30-50cm</w:t>
      </w:r>
      <w:r>
        <w:rPr>
          <w:rFonts w:hint="eastAsia" w:ascii="仿宋" w:hAnsi="仿宋" w:eastAsia="仿宋" w:cs="仿宋_GB2312"/>
          <w:bCs/>
          <w:szCs w:val="21"/>
        </w:rPr>
        <w:t>或以下，秋后干草割除整齐；对野生花草或种植地被科学保护，整齐完好或修剪、除杂整齐规范；林地内干净整洁，无垃圾废弃物、树挂、乱堆乱放，无存留</w:t>
      </w:r>
      <w:r>
        <w:rPr>
          <w:rFonts w:ascii="仿宋" w:hAnsi="仿宋" w:eastAsia="仿宋" w:cs="仿宋_GB2312"/>
          <w:bCs/>
          <w:szCs w:val="21"/>
        </w:rPr>
        <w:t>1</w:t>
      </w:r>
      <w:r>
        <w:rPr>
          <w:rFonts w:hint="eastAsia" w:ascii="仿宋" w:hAnsi="仿宋" w:eastAsia="仿宋" w:cs="仿宋_GB2312"/>
          <w:bCs/>
          <w:szCs w:val="21"/>
        </w:rPr>
        <w:t>月以上枯落叶；无各种人为放牧、无人管理或自然灾害造成的林地、树木、设施损毁或已及时处理；林内无私搭乱建现象，无新建坟头；林地没有无序的乱栽乱种现象，发展的林下经济整齐规范且对林木无害、不导致冬春季节长期地表裸露的；林地周边或林地内无易燃物隐患和无野炊烧烤，地块有人员巡护、养护单位防火设备齐全。</w:t>
      </w:r>
    </w:p>
    <w:p>
      <w:pPr>
        <w:snapToGrid w:val="0"/>
        <w:spacing w:line="360" w:lineRule="auto"/>
        <w:ind w:firstLine="550" w:firstLineChars="250"/>
        <w:rPr>
          <w:rFonts w:hint="eastAsia" w:ascii="仿宋" w:hAnsi="仿宋" w:eastAsia="仿宋" w:cs="仿宋_GB2312"/>
          <w:bCs/>
          <w:szCs w:val="21"/>
        </w:rPr>
      </w:pPr>
      <w:r>
        <w:rPr>
          <w:rFonts w:ascii="仿宋" w:hAnsi="仿宋" w:eastAsia="仿宋" w:cs="仿宋_GB2312"/>
          <w:bCs/>
          <w:szCs w:val="21"/>
        </w:rPr>
        <w:fldChar w:fldCharType="begin"/>
      </w:r>
      <w:r>
        <w:rPr>
          <w:rFonts w:ascii="仿宋" w:hAnsi="仿宋" w:eastAsia="仿宋" w:cs="仿宋_GB2312"/>
          <w:bCs/>
          <w:szCs w:val="21"/>
        </w:rPr>
        <w:instrText xml:space="preserve"> </w:instrText>
      </w:r>
      <w:r>
        <w:rPr>
          <w:rFonts w:hint="eastAsia" w:ascii="仿宋" w:hAnsi="仿宋" w:eastAsia="仿宋" w:cs="仿宋_GB2312"/>
          <w:bCs/>
          <w:szCs w:val="21"/>
        </w:rPr>
        <w:instrText xml:space="preserve">= 3 \* GB3</w:instrText>
      </w:r>
      <w:r>
        <w:rPr>
          <w:rFonts w:ascii="仿宋" w:hAnsi="仿宋" w:eastAsia="仿宋" w:cs="仿宋_GB2312"/>
          <w:bCs/>
          <w:szCs w:val="21"/>
        </w:rPr>
        <w:instrText xml:space="preserve"> </w:instrText>
      </w:r>
      <w:r>
        <w:rPr>
          <w:rFonts w:ascii="仿宋" w:hAnsi="仿宋" w:eastAsia="仿宋" w:cs="仿宋_GB2312"/>
          <w:bCs/>
          <w:szCs w:val="21"/>
        </w:rPr>
        <w:fldChar w:fldCharType="separate"/>
      </w:r>
      <w:r>
        <w:rPr>
          <w:rFonts w:hint="eastAsia" w:ascii="仿宋" w:hAnsi="仿宋" w:eastAsia="仿宋" w:cs="仿宋_GB2312"/>
          <w:bCs/>
          <w:szCs w:val="21"/>
        </w:rPr>
        <w:t>③</w:t>
      </w:r>
      <w:r>
        <w:rPr>
          <w:rFonts w:ascii="仿宋" w:hAnsi="仿宋" w:eastAsia="仿宋" w:cs="仿宋_GB2312"/>
          <w:bCs/>
          <w:szCs w:val="21"/>
        </w:rPr>
        <w:fldChar w:fldCharType="end"/>
      </w:r>
      <w:r>
        <w:rPr>
          <w:rFonts w:hint="eastAsia" w:ascii="仿宋" w:hAnsi="仿宋" w:eastAsia="仿宋" w:cs="仿宋_GB2312"/>
          <w:bCs/>
          <w:szCs w:val="21"/>
        </w:rPr>
        <w:t>养护措施：按需设计浇冻水、返青水，施用面积</w:t>
      </w:r>
      <w:r>
        <w:rPr>
          <w:rFonts w:ascii="仿宋" w:hAnsi="仿宋" w:eastAsia="仿宋" w:cs="仿宋_GB2312"/>
          <w:bCs/>
          <w:szCs w:val="21"/>
        </w:rPr>
        <w:t>90%</w:t>
      </w:r>
      <w:r>
        <w:rPr>
          <w:rFonts w:hint="eastAsia" w:ascii="仿宋" w:hAnsi="仿宋" w:eastAsia="仿宋" w:cs="仿宋_GB2312"/>
          <w:bCs/>
          <w:szCs w:val="21"/>
        </w:rPr>
        <w:t>以上，且树盘整齐规范；按需施用有机肥，面积</w:t>
      </w:r>
      <w:r>
        <w:rPr>
          <w:rFonts w:ascii="仿宋" w:hAnsi="仿宋" w:eastAsia="仿宋" w:cs="仿宋_GB2312"/>
          <w:bCs/>
          <w:szCs w:val="21"/>
        </w:rPr>
        <w:t>90%</w:t>
      </w:r>
      <w:r>
        <w:rPr>
          <w:rFonts w:hint="eastAsia" w:ascii="仿宋" w:hAnsi="仿宋" w:eastAsia="仿宋" w:cs="仿宋_GB2312"/>
          <w:bCs/>
          <w:szCs w:val="21"/>
        </w:rPr>
        <w:t>以上</w:t>
      </w:r>
      <w:r>
        <w:rPr>
          <w:rFonts w:ascii="仿宋" w:hAnsi="仿宋" w:eastAsia="仿宋" w:cs="仿宋_GB2312"/>
          <w:bCs/>
          <w:szCs w:val="21"/>
        </w:rPr>
        <w:t>,</w:t>
      </w:r>
      <w:r>
        <w:rPr>
          <w:rFonts w:hint="eastAsia" w:ascii="仿宋" w:hAnsi="仿宋" w:eastAsia="仿宋" w:cs="仿宋_GB2312"/>
          <w:bCs/>
          <w:szCs w:val="21"/>
        </w:rPr>
        <w:t>施肥技术基本到位规范；整形修剪、除蘖到位规范，面积占应整形、修剪、除蘖面积</w:t>
      </w:r>
      <w:r>
        <w:rPr>
          <w:rFonts w:ascii="仿宋" w:hAnsi="仿宋" w:eastAsia="仿宋" w:cs="仿宋_GB2312"/>
          <w:bCs/>
          <w:szCs w:val="21"/>
        </w:rPr>
        <w:t>90%</w:t>
      </w:r>
      <w:r>
        <w:rPr>
          <w:rFonts w:hint="eastAsia" w:ascii="仿宋" w:hAnsi="仿宋" w:eastAsia="仿宋" w:cs="仿宋_GB2312"/>
          <w:bCs/>
          <w:szCs w:val="21"/>
        </w:rPr>
        <w:t>以上；完全按规定配方、质量要求完成涂白（常绿树、花灌木除外），涂白率达</w:t>
      </w:r>
      <w:r>
        <w:rPr>
          <w:rFonts w:ascii="仿宋" w:hAnsi="仿宋" w:eastAsia="仿宋" w:cs="仿宋_GB2312"/>
          <w:bCs/>
          <w:szCs w:val="21"/>
        </w:rPr>
        <w:t>90%</w:t>
      </w:r>
      <w:r>
        <w:rPr>
          <w:rFonts w:hint="eastAsia" w:ascii="仿宋" w:hAnsi="仿宋" w:eastAsia="仿宋" w:cs="仿宋_GB2312"/>
          <w:bCs/>
          <w:szCs w:val="21"/>
        </w:rPr>
        <w:t>以上。</w:t>
      </w:r>
    </w:p>
    <w:p>
      <w:pPr>
        <w:snapToGrid w:val="0"/>
        <w:spacing w:line="360" w:lineRule="auto"/>
        <w:ind w:firstLine="550" w:firstLineChars="250"/>
        <w:rPr>
          <w:rFonts w:hint="eastAsia" w:ascii="仿宋" w:hAnsi="仿宋" w:eastAsia="仿宋" w:cs="Arial"/>
          <w:kern w:val="0"/>
          <w:sz w:val="32"/>
          <w:szCs w:val="32"/>
        </w:rPr>
      </w:pPr>
      <w:r>
        <w:rPr>
          <w:rFonts w:ascii="仿宋" w:hAnsi="仿宋" w:eastAsia="仿宋" w:cs="仿宋_GB2312"/>
          <w:bCs/>
          <w:szCs w:val="21"/>
        </w:rPr>
        <w:fldChar w:fldCharType="begin"/>
      </w:r>
      <w:r>
        <w:rPr>
          <w:rFonts w:ascii="仿宋" w:hAnsi="仿宋" w:eastAsia="仿宋" w:cs="仿宋_GB2312"/>
          <w:bCs/>
          <w:szCs w:val="21"/>
        </w:rPr>
        <w:instrText xml:space="preserve"> </w:instrText>
      </w:r>
      <w:r>
        <w:rPr>
          <w:rFonts w:hint="eastAsia" w:ascii="仿宋" w:hAnsi="仿宋" w:eastAsia="仿宋" w:cs="仿宋_GB2312"/>
          <w:bCs/>
          <w:szCs w:val="21"/>
        </w:rPr>
        <w:instrText xml:space="preserve">= 4 \* GB3</w:instrText>
      </w:r>
      <w:r>
        <w:rPr>
          <w:rFonts w:ascii="仿宋" w:hAnsi="仿宋" w:eastAsia="仿宋" w:cs="仿宋_GB2312"/>
          <w:bCs/>
          <w:szCs w:val="21"/>
        </w:rPr>
        <w:instrText xml:space="preserve"> </w:instrText>
      </w:r>
      <w:r>
        <w:rPr>
          <w:rFonts w:ascii="仿宋" w:hAnsi="仿宋" w:eastAsia="仿宋" w:cs="仿宋_GB2312"/>
          <w:bCs/>
          <w:szCs w:val="21"/>
        </w:rPr>
        <w:fldChar w:fldCharType="separate"/>
      </w:r>
      <w:r>
        <w:rPr>
          <w:rFonts w:hint="eastAsia" w:ascii="仿宋" w:hAnsi="仿宋" w:eastAsia="仿宋" w:cs="仿宋_GB2312"/>
          <w:bCs/>
          <w:szCs w:val="21"/>
        </w:rPr>
        <w:t>④</w:t>
      </w:r>
      <w:r>
        <w:rPr>
          <w:rFonts w:ascii="仿宋" w:hAnsi="仿宋" w:eastAsia="仿宋" w:cs="仿宋_GB2312"/>
          <w:bCs/>
          <w:szCs w:val="21"/>
        </w:rPr>
        <w:fldChar w:fldCharType="end"/>
      </w:r>
      <w:r>
        <w:rPr>
          <w:rFonts w:hint="eastAsia" w:ascii="仿宋" w:hAnsi="仿宋" w:eastAsia="仿宋" w:cs="仿宋_GB2312"/>
          <w:bCs/>
          <w:szCs w:val="21"/>
        </w:rPr>
        <w:t>高质量发展：积极开展林分结构调整、疏密移伐、构建复层森林、治理裸露地表、修建小动物栖居场所或栽种食源植物等，开展率</w:t>
      </w:r>
      <w:r>
        <w:rPr>
          <w:rFonts w:ascii="仿宋" w:hAnsi="仿宋" w:eastAsia="仿宋" w:cs="仿宋_GB2312"/>
          <w:bCs/>
          <w:szCs w:val="21"/>
        </w:rPr>
        <w:t>50%</w:t>
      </w:r>
      <w:r>
        <w:rPr>
          <w:rFonts w:hint="eastAsia" w:ascii="仿宋" w:hAnsi="仿宋" w:eastAsia="仿宋" w:cs="仿宋_GB2312"/>
          <w:bCs/>
          <w:szCs w:val="21"/>
        </w:rPr>
        <w:t>以上；落叶、修剪物、枯枝、枯干等合理利用，</w:t>
      </w:r>
      <w:r>
        <w:rPr>
          <w:rFonts w:ascii="仿宋" w:hAnsi="仿宋" w:eastAsia="仿宋" w:cs="仿宋_GB2312"/>
          <w:bCs/>
          <w:szCs w:val="21"/>
        </w:rPr>
        <w:t>90%</w:t>
      </w:r>
      <w:r>
        <w:rPr>
          <w:rFonts w:hint="eastAsia" w:ascii="仿宋" w:hAnsi="仿宋" w:eastAsia="仿宋" w:cs="仿宋_GB2312"/>
          <w:bCs/>
          <w:szCs w:val="21"/>
        </w:rPr>
        <w:t>以上粉碎还田或用于制作肥料、搭建本杰士堆、围栏等设施，实现有效利用。</w:t>
      </w:r>
    </w:p>
    <w:p>
      <w:pPr>
        <w:snapToGrid w:val="0"/>
        <w:spacing w:line="360" w:lineRule="auto"/>
        <w:ind w:firstLine="440" w:firstLineChars="200"/>
        <w:rPr>
          <w:rFonts w:hint="eastAsia" w:ascii="仿宋" w:hAnsi="仿宋" w:eastAsia="仿宋" w:cs="仿宋_GB2312"/>
          <w:bCs/>
          <w:szCs w:val="21"/>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2．管护考核</w:t>
      </w:r>
    </w:p>
    <w:p>
      <w:pPr>
        <w:widowControl/>
        <w:spacing w:line="360" w:lineRule="auto"/>
        <w:ind w:firstLine="550" w:firstLineChars="250"/>
        <w:rPr>
          <w:rFonts w:hint="eastAsia" w:ascii="仿宋" w:hAnsi="仿宋" w:eastAsia="仿宋"/>
          <w:color w:val="000000"/>
          <w:szCs w:val="21"/>
        </w:rPr>
      </w:pPr>
      <w:r>
        <w:rPr>
          <w:rFonts w:hint="eastAsia" w:ascii="仿宋" w:hAnsi="仿宋" w:eastAsia="仿宋"/>
          <w:color w:val="000000"/>
          <w:szCs w:val="21"/>
        </w:rPr>
        <w:t>（1）依据《北京市平原地区造林工程林木资源养护管理办法（试行）》（京绿造发〔</w:t>
      </w:r>
      <w:r>
        <w:rPr>
          <w:rFonts w:ascii="仿宋" w:hAnsi="仿宋" w:eastAsia="仿宋"/>
          <w:color w:val="000000"/>
          <w:szCs w:val="21"/>
        </w:rPr>
        <w:t>2014</w:t>
      </w:r>
      <w:r>
        <w:rPr>
          <w:rFonts w:hint="eastAsia" w:ascii="仿宋" w:hAnsi="仿宋" w:eastAsia="仿宋"/>
          <w:color w:val="000000"/>
          <w:szCs w:val="21"/>
        </w:rPr>
        <w:t>〕</w:t>
      </w:r>
      <w:r>
        <w:rPr>
          <w:rFonts w:ascii="仿宋" w:hAnsi="仿宋" w:eastAsia="仿宋"/>
          <w:color w:val="000000"/>
          <w:szCs w:val="21"/>
        </w:rPr>
        <w:t>7</w:t>
      </w:r>
      <w:r>
        <w:rPr>
          <w:rFonts w:hint="eastAsia" w:ascii="仿宋" w:hAnsi="仿宋" w:eastAsia="仿宋"/>
          <w:color w:val="000000"/>
          <w:szCs w:val="21"/>
        </w:rPr>
        <w:t>号）、《北京市平原生态林分类分级养护管理技术规范（试行）》（京绿办发〔</w:t>
      </w:r>
      <w:r>
        <w:rPr>
          <w:rFonts w:ascii="仿宋" w:hAnsi="仿宋" w:eastAsia="仿宋"/>
          <w:color w:val="000000"/>
          <w:szCs w:val="21"/>
        </w:rPr>
        <w:t>2018</w:t>
      </w:r>
      <w:r>
        <w:rPr>
          <w:rFonts w:hint="eastAsia" w:ascii="仿宋" w:hAnsi="仿宋" w:eastAsia="仿宋"/>
          <w:color w:val="000000"/>
          <w:szCs w:val="21"/>
        </w:rPr>
        <w:t>〕</w:t>
      </w:r>
      <w:r>
        <w:rPr>
          <w:rFonts w:ascii="仿宋" w:hAnsi="仿宋" w:eastAsia="仿宋"/>
          <w:color w:val="000000"/>
          <w:szCs w:val="21"/>
        </w:rPr>
        <w:t>246</w:t>
      </w:r>
      <w:r>
        <w:rPr>
          <w:rFonts w:hint="eastAsia" w:ascii="仿宋" w:hAnsi="仿宋" w:eastAsia="仿宋"/>
          <w:color w:val="000000"/>
          <w:szCs w:val="21"/>
        </w:rPr>
        <w:t>号）、《北京市园林绿化局关于推进园林绿化高质量发展试点工作方案》、</w:t>
      </w:r>
      <w:r>
        <w:rPr>
          <w:rFonts w:hint="eastAsia" w:ascii="仿宋" w:hAnsi="仿宋" w:eastAsia="仿宋"/>
          <w:kern w:val="0"/>
          <w:szCs w:val="21"/>
        </w:rPr>
        <w:t>《朝阳区生态林和公共绿地养护管理考核细则（试行）》等文件要求严格落实。</w:t>
      </w:r>
    </w:p>
    <w:p>
      <w:pPr>
        <w:widowControl/>
        <w:spacing w:line="360" w:lineRule="auto"/>
        <w:ind w:firstLine="440" w:firstLineChars="200"/>
        <w:rPr>
          <w:rFonts w:hint="eastAsia" w:ascii="仿宋" w:hAnsi="仿宋" w:eastAsia="仿宋"/>
          <w:color w:val="000000"/>
          <w:szCs w:val="21"/>
        </w:rPr>
      </w:pPr>
      <w:r>
        <w:rPr>
          <w:rFonts w:hint="eastAsia" w:ascii="仿宋" w:hAnsi="仿宋" w:eastAsia="仿宋"/>
          <w:color w:val="000000"/>
          <w:szCs w:val="21"/>
        </w:rPr>
        <w:t>（2）平原生态林考核分为内业检查和外业检查两部分。</w:t>
      </w:r>
    </w:p>
    <w:p>
      <w:pPr>
        <w:widowControl/>
        <w:spacing w:line="360" w:lineRule="auto"/>
        <w:ind w:firstLine="550" w:firstLineChars="250"/>
        <w:rPr>
          <w:rFonts w:ascii="仿宋" w:hAnsi="仿宋" w:eastAsia="仿宋"/>
          <w:color w:val="000000"/>
          <w:szCs w:val="21"/>
        </w:rPr>
      </w:pP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1 \* GB3</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hint="eastAsia" w:ascii="仿宋" w:hAnsi="仿宋" w:eastAsia="仿宋"/>
          <w:color w:val="000000"/>
          <w:szCs w:val="21"/>
        </w:rPr>
        <w:t>①</w:t>
      </w:r>
      <w:r>
        <w:rPr>
          <w:rFonts w:ascii="仿宋" w:hAnsi="仿宋" w:eastAsia="仿宋"/>
          <w:color w:val="000000"/>
          <w:szCs w:val="21"/>
        </w:rPr>
        <w:fldChar w:fldCharType="end"/>
      </w:r>
      <w:r>
        <w:rPr>
          <w:rFonts w:hint="eastAsia" w:ascii="仿宋" w:hAnsi="仿宋" w:eastAsia="仿宋"/>
          <w:color w:val="000000"/>
          <w:szCs w:val="21"/>
        </w:rPr>
        <w:t>内业检查：一是各养护</w:t>
      </w:r>
      <w:r>
        <w:rPr>
          <w:rFonts w:hint="eastAsia" w:ascii="仿宋" w:hAnsi="仿宋" w:eastAsia="仿宋" w:cs="仿宋_GB2312"/>
          <w:color w:val="000000"/>
          <w:szCs w:val="21"/>
        </w:rPr>
        <w:t>公司</w:t>
      </w:r>
      <w:r>
        <w:rPr>
          <w:rFonts w:hint="eastAsia" w:ascii="仿宋" w:hAnsi="仿宋" w:eastAsia="仿宋"/>
          <w:color w:val="000000"/>
          <w:szCs w:val="21"/>
        </w:rPr>
        <w:t>的养护方案、养护日志；二是各养护公司的养护档案及养护地块的巡查记录、自查报告；三是各</w:t>
      </w:r>
      <w:r>
        <w:rPr>
          <w:rFonts w:hint="eastAsia" w:ascii="仿宋" w:hAnsi="仿宋" w:eastAsia="仿宋" w:cs="仿宋_GB2312"/>
          <w:color w:val="000000"/>
          <w:szCs w:val="21"/>
        </w:rPr>
        <w:t>养护公司农药购买、存贮、使用、防护、包装材料收集处置是否规范</w:t>
      </w:r>
      <w:r>
        <w:rPr>
          <w:rFonts w:hint="eastAsia" w:ascii="仿宋" w:hAnsi="仿宋" w:eastAsia="仿宋"/>
          <w:color w:val="000000"/>
          <w:szCs w:val="21"/>
        </w:rPr>
        <w:t>。</w:t>
      </w:r>
    </w:p>
    <w:p>
      <w:pPr>
        <w:widowControl/>
        <w:spacing w:line="360" w:lineRule="auto"/>
        <w:ind w:firstLine="550" w:firstLineChars="250"/>
        <w:rPr>
          <w:rFonts w:ascii="仿宋" w:hAnsi="仿宋" w:eastAsia="仿宋"/>
          <w:color w:val="000000"/>
          <w:szCs w:val="21"/>
        </w:rPr>
      </w:pPr>
      <w:r>
        <w:rPr>
          <w:rFonts w:ascii="仿宋" w:hAnsi="仿宋" w:eastAsia="仿宋"/>
          <w:color w:val="000000"/>
          <w:szCs w:val="21"/>
        </w:rPr>
        <w:fldChar w:fldCharType="begin"/>
      </w:r>
      <w:r>
        <w:rPr>
          <w:rFonts w:ascii="仿宋" w:hAnsi="仿宋" w:eastAsia="仿宋"/>
          <w:color w:val="000000"/>
          <w:szCs w:val="21"/>
        </w:rPr>
        <w:instrText xml:space="preserve"> </w:instrText>
      </w:r>
      <w:r>
        <w:rPr>
          <w:rFonts w:hint="eastAsia" w:ascii="仿宋" w:hAnsi="仿宋" w:eastAsia="仿宋"/>
          <w:color w:val="000000"/>
          <w:szCs w:val="21"/>
        </w:rPr>
        <w:instrText xml:space="preserve">= 2 \* GB3</w:instrText>
      </w:r>
      <w:r>
        <w:rPr>
          <w:rFonts w:ascii="仿宋" w:hAnsi="仿宋" w:eastAsia="仿宋"/>
          <w:color w:val="000000"/>
          <w:szCs w:val="21"/>
        </w:rPr>
        <w:instrText xml:space="preserve"> </w:instrText>
      </w:r>
      <w:r>
        <w:rPr>
          <w:rFonts w:ascii="仿宋" w:hAnsi="仿宋" w:eastAsia="仿宋"/>
          <w:color w:val="000000"/>
          <w:szCs w:val="21"/>
        </w:rPr>
        <w:fldChar w:fldCharType="separate"/>
      </w:r>
      <w:r>
        <w:rPr>
          <w:rFonts w:hint="eastAsia" w:ascii="仿宋" w:hAnsi="仿宋" w:eastAsia="仿宋"/>
          <w:color w:val="000000"/>
          <w:szCs w:val="21"/>
        </w:rPr>
        <w:t>②</w:t>
      </w:r>
      <w:r>
        <w:rPr>
          <w:rFonts w:ascii="仿宋" w:hAnsi="仿宋" w:eastAsia="仿宋"/>
          <w:color w:val="000000"/>
          <w:szCs w:val="21"/>
        </w:rPr>
        <w:fldChar w:fldCharType="end"/>
      </w:r>
      <w:r>
        <w:rPr>
          <w:rFonts w:hint="eastAsia" w:ascii="仿宋" w:hAnsi="仿宋" w:eastAsia="仿宋"/>
          <w:color w:val="000000"/>
          <w:szCs w:val="21"/>
        </w:rPr>
        <w:t>外业检查：一是各养护地块林分质量、林地质量、养护措施、高质量发展等；二是各养护地块生态环境保护及</w:t>
      </w:r>
      <w:r>
        <w:rPr>
          <w:rFonts w:hint="eastAsia" w:ascii="仿宋" w:hAnsi="仿宋" w:eastAsia="仿宋" w:cs="仿宋_GB2312"/>
          <w:color w:val="000000"/>
          <w:szCs w:val="21"/>
        </w:rPr>
        <w:t>主要林木有害生物的防治情况等</w:t>
      </w:r>
      <w:r>
        <w:rPr>
          <w:rFonts w:hint="eastAsia" w:ascii="仿宋" w:hAnsi="仿宋" w:eastAsia="仿宋"/>
          <w:color w:val="000000"/>
          <w:szCs w:val="21"/>
        </w:rPr>
        <w:t>。</w:t>
      </w:r>
    </w:p>
    <w:p>
      <w:pPr>
        <w:pStyle w:val="12"/>
        <w:spacing w:before="0" w:beforeAutospacing="0" w:after="0" w:afterAutospacing="0" w:line="360" w:lineRule="auto"/>
        <w:ind w:firstLine="420" w:firstLineChars="200"/>
        <w:jc w:val="both"/>
        <w:rPr>
          <w:rFonts w:ascii="仿宋" w:hAnsi="仿宋" w:eastAsia="仿宋"/>
          <w:color w:val="000000"/>
          <w:sz w:val="21"/>
          <w:szCs w:val="21"/>
        </w:rPr>
      </w:pPr>
      <w:r>
        <w:rPr>
          <w:rFonts w:hint="eastAsia" w:ascii="仿宋" w:hAnsi="仿宋" w:eastAsia="仿宋"/>
          <w:sz w:val="21"/>
          <w:szCs w:val="21"/>
        </w:rPr>
        <w:t>（3）</w:t>
      </w:r>
      <w:r>
        <w:rPr>
          <w:rFonts w:hint="eastAsia" w:ascii="仿宋" w:hAnsi="仿宋" w:eastAsia="仿宋" w:cs="Arial"/>
          <w:sz w:val="21"/>
          <w:szCs w:val="21"/>
        </w:rPr>
        <w:t>生态林地检查考核分值为100分，</w:t>
      </w:r>
      <w:r>
        <w:rPr>
          <w:rFonts w:hint="eastAsia" w:ascii="仿宋" w:hAnsi="仿宋" w:eastAsia="仿宋" w:cs="Arial"/>
          <w:color w:val="000000"/>
          <w:sz w:val="21"/>
          <w:szCs w:val="21"/>
        </w:rPr>
        <w:t xml:space="preserve"> 95分（含）以上的，综合考核评比为优秀；80（含）-95分的，综合考核评比为合格；80分以下的，综合考核评比为不合格。当养护单位综合考核成绩低于</w:t>
      </w:r>
      <w:r>
        <w:rPr>
          <w:rFonts w:ascii="仿宋" w:hAnsi="仿宋" w:eastAsia="仿宋" w:cs="Arial"/>
          <w:color w:val="000000"/>
          <w:sz w:val="21"/>
          <w:szCs w:val="21"/>
        </w:rPr>
        <w:t>80</w:t>
      </w:r>
      <w:r>
        <w:rPr>
          <w:rFonts w:hint="eastAsia" w:ascii="仿宋" w:hAnsi="仿宋" w:eastAsia="仿宋" w:cs="Arial"/>
          <w:color w:val="000000"/>
          <w:sz w:val="21"/>
          <w:szCs w:val="21"/>
        </w:rPr>
        <w:t>分，且在规定时间未整改或两次整改不合格，甲方将扣减乙方全年养护资金</w:t>
      </w:r>
      <w:r>
        <w:rPr>
          <w:rFonts w:ascii="仿宋" w:hAnsi="仿宋" w:eastAsia="仿宋" w:cs="Arial"/>
          <w:color w:val="000000"/>
          <w:sz w:val="21"/>
          <w:szCs w:val="21"/>
        </w:rPr>
        <w:t>10%</w:t>
      </w:r>
      <w:r>
        <w:rPr>
          <w:rFonts w:hint="eastAsia" w:ascii="仿宋" w:hAnsi="仿宋" w:eastAsia="仿宋" w:cs="Arial"/>
          <w:color w:val="000000"/>
          <w:sz w:val="21"/>
          <w:szCs w:val="21"/>
        </w:rPr>
        <w:t>；考核成绩低于</w:t>
      </w:r>
      <w:r>
        <w:rPr>
          <w:rFonts w:ascii="仿宋" w:hAnsi="仿宋" w:eastAsia="仿宋" w:cs="Arial"/>
          <w:color w:val="000000"/>
          <w:sz w:val="21"/>
          <w:szCs w:val="21"/>
        </w:rPr>
        <w:t>70</w:t>
      </w:r>
      <w:r>
        <w:rPr>
          <w:rFonts w:hint="eastAsia" w:ascii="仿宋" w:hAnsi="仿宋" w:eastAsia="仿宋" w:cs="Arial"/>
          <w:color w:val="000000"/>
          <w:sz w:val="21"/>
          <w:szCs w:val="21"/>
        </w:rPr>
        <w:t>分，且在规定时间未整改或两次整改不合格，将给予全区通报，甲方将扣减乙方全年养护资金</w:t>
      </w:r>
      <w:r>
        <w:rPr>
          <w:rFonts w:ascii="仿宋" w:hAnsi="仿宋" w:eastAsia="仿宋" w:cs="Arial"/>
          <w:color w:val="000000"/>
          <w:sz w:val="21"/>
          <w:szCs w:val="21"/>
        </w:rPr>
        <w:t>20%</w:t>
      </w:r>
      <w:r>
        <w:rPr>
          <w:rFonts w:hint="eastAsia" w:ascii="仿宋" w:hAnsi="仿宋" w:eastAsia="仿宋" w:cs="Arial"/>
          <w:color w:val="000000"/>
          <w:sz w:val="21"/>
          <w:szCs w:val="21"/>
        </w:rPr>
        <w:t>；凡区级通报或两次以上整改不合格的养护单位，将被列入黑名单，三年内禁止承担朝阳区平原生态林养护工作。</w:t>
      </w:r>
    </w:p>
    <w:p>
      <w:pPr>
        <w:adjustRightInd w:val="0"/>
        <w:snapToGrid w:val="0"/>
        <w:spacing w:line="360" w:lineRule="auto"/>
        <w:ind w:firstLine="567"/>
        <w:rPr>
          <w:rFonts w:hint="eastAsia" w:ascii="仿宋" w:hAnsi="仿宋" w:eastAsia="仿宋"/>
          <w:kern w:val="0"/>
          <w:szCs w:val="21"/>
        </w:rPr>
      </w:pP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第六条  双方的权利与义务</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1．甲方的权利与义务</w:t>
      </w:r>
    </w:p>
    <w:p>
      <w:pPr>
        <w:adjustRightInd w:val="0"/>
        <w:snapToGrid w:val="0"/>
        <w:spacing w:line="360" w:lineRule="auto"/>
        <w:ind w:firstLine="567"/>
        <w:rPr>
          <w:rFonts w:hint="eastAsia" w:ascii="仿宋" w:hAnsi="仿宋" w:eastAsia="仿宋" w:cs="仿宋_GB2312"/>
          <w:bCs/>
          <w:szCs w:val="21"/>
        </w:rPr>
      </w:pPr>
      <w:r>
        <w:rPr>
          <w:rFonts w:hint="eastAsia" w:ascii="仿宋" w:hAnsi="仿宋" w:eastAsia="仿宋"/>
          <w:kern w:val="0"/>
          <w:szCs w:val="21"/>
        </w:rPr>
        <w:t>（1）</w:t>
      </w:r>
      <w:r>
        <w:rPr>
          <w:rFonts w:hint="eastAsia" w:ascii="仿宋" w:hAnsi="仿宋" w:eastAsia="仿宋" w:cs="仿宋_GB2312"/>
          <w:bCs/>
          <w:szCs w:val="21"/>
        </w:rPr>
        <w:t>向乙方提供确定的管护区域范围，包括面积、四至界线等相关图表和数据资料。</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（2）甲方有权制定相应的管理措施、监督检查标准等，以保证乙方按照合同及甲方要求进行作业。</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3）甲方负责全面监督、指导、检查、验收乙方的养护管理质量。乙方的绿化养护工作不能满足甲方要求时，甲方有权提出书面整改意见，若乙方在甲方要求期限内未能按照甲方要求完成整改的，甲方有权单方面解除本合同，并有权要求乙方返还已经支付的养护资金，养护资金不足以弥补甲方损失的，乙方应承担赔偿责任。</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（4）甲方应按合同约定向乙方支付养护费用。如遇养护林地面积增加或减少的情况，则应适时增加或减少养护费用，具体内容双方另行签订补充协议。</w:t>
      </w:r>
    </w:p>
    <w:p>
      <w:pPr>
        <w:adjustRightInd w:val="0"/>
        <w:snapToGrid w:val="0"/>
        <w:spacing w:line="360" w:lineRule="auto"/>
        <w:ind w:firstLine="567"/>
        <w:rPr>
          <w:rFonts w:hint="eastAsia" w:ascii="仿宋" w:hAnsi="仿宋" w:eastAsia="仿宋" w:cs="仿宋_GB2312"/>
          <w:szCs w:val="21"/>
        </w:rPr>
      </w:pPr>
      <w:r>
        <w:rPr>
          <w:rFonts w:hint="eastAsia" w:ascii="仿宋" w:hAnsi="仿宋" w:eastAsia="仿宋"/>
          <w:kern w:val="0"/>
          <w:szCs w:val="21"/>
        </w:rPr>
        <w:t>（5）</w:t>
      </w:r>
      <w:r>
        <w:rPr>
          <w:rFonts w:hint="eastAsia" w:ascii="仿宋" w:hAnsi="仿宋" w:eastAsia="仿宋" w:cs="仿宋_GB2312"/>
          <w:bCs/>
          <w:szCs w:val="21"/>
        </w:rPr>
        <w:t>向乙方提供或协调提供开展林木管护所必需的水电配套等基础条件</w:t>
      </w:r>
      <w:r>
        <w:rPr>
          <w:rFonts w:hint="eastAsia" w:ascii="仿宋" w:hAnsi="仿宋" w:eastAsia="仿宋" w:cs="仿宋_GB2312"/>
          <w:szCs w:val="21"/>
        </w:rPr>
        <w:t>。甲方的生产性基础设施(如供水管、排水渠、电缆、作业道等)可由乙方无偿使用，但需乙方负责管理维修并承担相应费用。其他基础设施，乙方应有偿使用并承担相应费用。</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cs="仿宋_GB2312"/>
          <w:szCs w:val="21"/>
        </w:rPr>
        <w:t>（6）</w:t>
      </w:r>
      <w:r>
        <w:rPr>
          <w:rFonts w:hint="eastAsia" w:ascii="仿宋" w:hAnsi="仿宋" w:eastAsia="仿宋"/>
          <w:kern w:val="0"/>
          <w:szCs w:val="21"/>
        </w:rPr>
        <w:t>因乙方原因造成树木、花草等死亡的，由乙方自行承担因补种修复等发生的一切费用；若因不可抗力造成树木、花草等死亡的，相应的补种修复费用可经双方协商后确定。</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（7）生态林地产权归属于甲方。因任何原因第三方对生态林地或与生态林地相关事宜有任何形式的赔偿或补偿，所赔偿或补偿的对象为甲方；乙方在协议有效期内对生态林地行使日常管理权。</w:t>
      </w:r>
    </w:p>
    <w:p>
      <w:pPr>
        <w:adjustRightInd w:val="0"/>
        <w:snapToGrid w:val="0"/>
        <w:spacing w:line="360" w:lineRule="auto"/>
        <w:ind w:firstLine="567"/>
        <w:rPr>
          <w:rFonts w:hint="eastAsia" w:ascii="仿宋" w:hAnsi="仿宋" w:eastAsia="仿宋"/>
          <w:kern w:val="0"/>
          <w:szCs w:val="21"/>
        </w:rPr>
      </w:pPr>
      <w:r>
        <w:rPr>
          <w:rFonts w:hint="eastAsia" w:ascii="仿宋" w:hAnsi="仿宋" w:eastAsia="仿宋"/>
          <w:kern w:val="0"/>
          <w:szCs w:val="21"/>
        </w:rPr>
        <w:t>2．乙方的权利与义务</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1）按照《北京市平原生态林管护技术导则》、《实施细则》的要求组织开展管护作业。管护期内不得进行与林木管护无关的作业，不得擅自进行或准许他人进行危害或可能危害林地、林木资源及生态环境的活动。</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（2）对管护区域内</w:t>
      </w:r>
      <w:r>
        <w:rPr>
          <w:rFonts w:hint="eastAsia" w:ascii="仿宋" w:hAnsi="仿宋" w:eastAsia="仿宋" w:cs="仿宋_GB2312"/>
          <w:szCs w:val="21"/>
        </w:rPr>
        <w:t>林木资源安全</w:t>
      </w:r>
      <w:r>
        <w:rPr>
          <w:rFonts w:hint="eastAsia" w:ascii="仿宋" w:hAnsi="仿宋" w:eastAsia="仿宋" w:cs="仿宋_GB2312"/>
          <w:bCs/>
          <w:szCs w:val="21"/>
        </w:rPr>
        <w:t>、基础设施安全、生态环境安全负总责，遇有区域内突发性或灾害性情况应及时报告甲方。</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（3）对管护区域内的安全生产负总责。</w:t>
      </w:r>
      <w:r>
        <w:rPr>
          <w:rFonts w:hint="eastAsia" w:ascii="仿宋" w:hAnsi="仿宋" w:eastAsia="仿宋" w:cs="仿宋_GB2312"/>
          <w:szCs w:val="21"/>
        </w:rPr>
        <w:t>严格制定和遵守安全生产作业的有关法规、规范，接受甲方及行业安全检查人员的监督检查，采取必要的安全防护措施，消除安全隐患。因乙方作业不当或管理不善而造成人身伤害或财产损失，责任和相关费用由乙方承担。</w:t>
      </w:r>
    </w:p>
    <w:p>
      <w:pPr>
        <w:adjustRightInd w:val="0"/>
        <w:snapToGrid w:val="0"/>
        <w:spacing w:line="360" w:lineRule="auto"/>
        <w:ind w:firstLine="440" w:firstLineChars="200"/>
        <w:rPr>
          <w:rFonts w:hint="eastAsia" w:ascii="仿宋" w:hAnsi="仿宋" w:eastAsia="仿宋"/>
          <w:szCs w:val="21"/>
        </w:rPr>
      </w:pPr>
      <w:r>
        <w:rPr>
          <w:rFonts w:hint="eastAsia" w:ascii="仿宋" w:hAnsi="仿宋" w:eastAsia="仿宋" w:cs="仿宋_GB2312"/>
          <w:bCs/>
          <w:szCs w:val="21"/>
        </w:rPr>
        <w:t>（4）建立完善的管护班组、</w:t>
      </w:r>
      <w:r>
        <w:rPr>
          <w:rFonts w:hint="eastAsia" w:ascii="仿宋" w:hAnsi="仿宋" w:eastAsia="仿宋" w:cs="仿宋_GB2312"/>
          <w:szCs w:val="21"/>
        </w:rPr>
        <w:t>岗位职责、岗位规范、操作规程、管护制度，并交甲方备案。</w:t>
      </w:r>
      <w:r>
        <w:rPr>
          <w:rFonts w:hint="eastAsia" w:ascii="仿宋" w:hAnsi="仿宋" w:eastAsia="仿宋" w:cs="仿宋_GB2312"/>
          <w:bCs/>
          <w:szCs w:val="21"/>
        </w:rPr>
        <w:t>专业技术人员数量比例不得少于专业管护人员数量总数的5%；管护员应优先招聘本地人员，且比例不得少于专业管护人员数量总数的60%，乙方工作人员的生活及人身财产安全由乙方负责。</w:t>
      </w:r>
      <w:r>
        <w:rPr>
          <w:rFonts w:hint="eastAsia" w:ascii="仿宋" w:hAnsi="仿宋" w:eastAsia="仿宋"/>
          <w:szCs w:val="21"/>
        </w:rPr>
        <w:t>为保证按时发放管护人员（农民）工资，乙方需遵守《农名工工资发放承诺书》的相关内容，建立农民工工资发放专用账号及相关的履约保函。</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（5）组织</w:t>
      </w:r>
      <w:r>
        <w:rPr>
          <w:rFonts w:hint="eastAsia" w:ascii="仿宋" w:hAnsi="仿宋" w:eastAsia="仿宋" w:cs="仿宋_GB2312"/>
          <w:szCs w:val="21"/>
        </w:rPr>
        <w:t>制定科学的年度管护方案，报请甲方同意后实施。管护方案执行中如有调整，应征得甲方书面同意。坚持</w:t>
      </w:r>
      <w:r>
        <w:rPr>
          <w:rFonts w:hint="eastAsia" w:ascii="仿宋" w:hAnsi="仿宋" w:eastAsia="仿宋"/>
          <w:szCs w:val="21"/>
        </w:rPr>
        <w:t>遏制违法侵占林地情况，消除无立木林地和裸露土地，并逐年安装完善林地围栏，不准使用除草剂。</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（6）</w:t>
      </w:r>
      <w:r>
        <w:rPr>
          <w:rFonts w:hint="eastAsia" w:ascii="仿宋" w:hAnsi="仿宋" w:eastAsia="仿宋" w:cs="仿宋_GB2312"/>
          <w:szCs w:val="21"/>
        </w:rPr>
        <w:t>按照市及区县园林绿化局有关要求开展生态林资源调查监测，做好管护范围内生态林固定监测样点的维护和有关监测事项。</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（7）</w:t>
      </w:r>
      <w:r>
        <w:rPr>
          <w:rFonts w:hint="eastAsia" w:ascii="仿宋" w:hAnsi="仿宋" w:eastAsia="仿宋" w:cs="仿宋_GB2312"/>
          <w:szCs w:val="21"/>
        </w:rPr>
        <w:t>科学编制管护区域的</w:t>
      </w:r>
      <w:r>
        <w:rPr>
          <w:rFonts w:hint="eastAsia" w:ascii="仿宋" w:hAnsi="仿宋" w:eastAsia="仿宋" w:cs="仿宋_GB2312"/>
          <w:bCs/>
          <w:szCs w:val="21"/>
        </w:rPr>
        <w:t>森林防火应急预案、有害生物防治应急预案，配备必要的管护设施设备，按要求及时提交月、</w:t>
      </w:r>
      <w:r>
        <w:rPr>
          <w:rFonts w:hint="eastAsia" w:ascii="仿宋" w:hAnsi="仿宋" w:eastAsia="仿宋" w:cs="仿宋_GB2312"/>
          <w:szCs w:val="21"/>
        </w:rPr>
        <w:t>季度管护报告及相应进度统计表</w:t>
      </w:r>
      <w:r>
        <w:rPr>
          <w:rFonts w:hint="eastAsia" w:ascii="仿宋" w:hAnsi="仿宋" w:eastAsia="仿宋" w:cs="仿宋_GB2312"/>
          <w:bCs/>
          <w:szCs w:val="21"/>
        </w:rPr>
        <w:t>等。</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（8）</w:t>
      </w:r>
      <w:r>
        <w:rPr>
          <w:rFonts w:hint="eastAsia" w:ascii="仿宋" w:hAnsi="仿宋" w:eastAsia="仿宋" w:cs="仿宋_GB2312"/>
          <w:szCs w:val="21"/>
        </w:rPr>
        <w:t>建立和健全养护管理档案，要求及时采集填报各类专业信息。</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bCs/>
          <w:szCs w:val="21"/>
        </w:rPr>
        <w:t>（9）依据合同约定有权获得相应管护资金。</w:t>
      </w:r>
    </w:p>
    <w:p>
      <w:pPr>
        <w:snapToGrid w:val="0"/>
        <w:spacing w:line="360" w:lineRule="auto"/>
        <w:ind w:firstLine="440" w:firstLineChars="200"/>
        <w:rPr>
          <w:rFonts w:hint="eastAsia" w:ascii="仿宋" w:hAnsi="仿宋" w:eastAsia="仿宋" w:cs="仿宋_GB2312"/>
          <w:bCs/>
          <w:szCs w:val="21"/>
        </w:rPr>
      </w:pPr>
      <w:r>
        <w:rPr>
          <w:rFonts w:hint="eastAsia" w:ascii="仿宋" w:hAnsi="仿宋" w:eastAsia="仿宋" w:cs="仿宋_GB2312"/>
          <w:bCs/>
          <w:szCs w:val="21"/>
        </w:rPr>
        <w:t>（10）本项目严禁转包，未经甲方同意不得分包。</w:t>
      </w:r>
    </w:p>
    <w:p>
      <w:pPr>
        <w:adjustRightInd w:val="0"/>
        <w:snapToGrid w:val="0"/>
        <w:spacing w:line="360" w:lineRule="auto"/>
        <w:ind w:firstLine="567"/>
        <w:rPr>
          <w:rFonts w:hint="eastAsia" w:ascii="仿宋" w:hAnsi="仿宋" w:eastAsia="仿宋"/>
          <w:kern w:val="0"/>
          <w:szCs w:val="21"/>
        </w:rPr>
      </w:pPr>
    </w:p>
    <w:p>
      <w:pPr>
        <w:adjustRightInd w:val="0"/>
        <w:snapToGrid w:val="0"/>
        <w:spacing w:line="360" w:lineRule="auto"/>
        <w:ind w:firstLine="567"/>
        <w:rPr>
          <w:rFonts w:hint="eastAsia" w:ascii="仿宋" w:hAnsi="仿宋" w:eastAsia="仿宋" w:cs="仿宋_GB2312"/>
          <w:bCs/>
          <w:szCs w:val="21"/>
        </w:rPr>
      </w:pPr>
      <w:r>
        <w:rPr>
          <w:rFonts w:hint="eastAsia" w:ascii="仿宋" w:hAnsi="仿宋" w:eastAsia="仿宋"/>
          <w:kern w:val="0"/>
          <w:szCs w:val="21"/>
        </w:rPr>
        <w:t xml:space="preserve">第七条 </w:t>
      </w:r>
      <w:r>
        <w:rPr>
          <w:rFonts w:hint="eastAsia" w:ascii="仿宋" w:hAnsi="仿宋" w:eastAsia="仿宋" w:cs="仿宋_GB2312"/>
          <w:bCs/>
          <w:szCs w:val="21"/>
        </w:rPr>
        <w:t>其他约定</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1.根据《中华人民共和国政府采购法》相关规定，合同签订期限为1年，视养护工作完成情况及养护效果，最多可续签两次，每次期限为1年，合同期满后由甲方重新组织进行招标工作。</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2.因不可抗力不能履行合同的，根据不可抗力的影响，部分或者全部免除责任。但合同一方延迟履行后发生严重后果的，不能免除责任。</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3.甲乙双方因不可抗力不能履行合同的，共同协商决定解决方案。甲乙双方因单方面问题造成违约，违约方应支付守约方相当于3个月管护费的资金作为违约金，违约金不足以弥补损失的，违约方还应承担赔偿责任。</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4.合同发生争议，缔约各方应友好协商解决，如协商不成，任何一方可向北京市朝阳区人民法院提起诉讼。</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5.本合同未尽事宜，由合同缔约各方协商解决。</w:t>
      </w:r>
    </w:p>
    <w:p>
      <w:pPr>
        <w:snapToGrid w:val="0"/>
        <w:spacing w:line="360" w:lineRule="auto"/>
        <w:ind w:firstLine="440" w:firstLineChars="200"/>
        <w:rPr>
          <w:rFonts w:hint="eastAsia" w:ascii="仿宋" w:hAnsi="仿宋" w:eastAsia="仿宋" w:cs="仿宋_GB2312"/>
          <w:szCs w:val="21"/>
        </w:rPr>
      </w:pPr>
      <w:r>
        <w:rPr>
          <w:rFonts w:hint="eastAsia" w:ascii="仿宋" w:hAnsi="仿宋" w:eastAsia="仿宋" w:cs="仿宋_GB2312"/>
          <w:szCs w:val="21"/>
        </w:rPr>
        <w:t>6.本合同一式四份，各缔约方各执两份，具有同等法律效力。本合同经缔约双方签字并盖章后生效。</w:t>
      </w:r>
    </w:p>
    <w:p>
      <w:pPr>
        <w:snapToGrid w:val="0"/>
        <w:spacing w:line="360" w:lineRule="auto"/>
        <w:rPr>
          <w:rFonts w:hint="eastAsia" w:cs="仿宋_GB2312"/>
          <w:szCs w:val="21"/>
        </w:rPr>
      </w:pPr>
    </w:p>
    <w:p>
      <w:pPr>
        <w:spacing w:line="360" w:lineRule="auto"/>
        <w:ind w:firstLine="440" w:firstLineChars="200"/>
        <w:rPr>
          <w:rFonts w:hint="eastAsia" w:ascii="华文楷体" w:hAnsi="华文楷体" w:eastAsia="华文楷体"/>
          <w:szCs w:val="21"/>
        </w:rPr>
      </w:pPr>
      <w:r>
        <w:rPr>
          <w:rFonts w:hint="eastAsia" w:ascii="华文楷体" w:hAnsi="华文楷体" w:eastAsia="华文楷体"/>
          <w:szCs w:val="21"/>
        </w:rPr>
        <w:t>附件：</w:t>
      </w:r>
    </w:p>
    <w:p>
      <w:pPr>
        <w:spacing w:line="360" w:lineRule="auto"/>
        <w:ind w:firstLine="389" w:firstLineChars="177"/>
        <w:rPr>
          <w:rFonts w:ascii="华文楷体" w:hAnsi="华文楷体" w:eastAsia="华文楷体"/>
          <w:color w:val="000000"/>
          <w:szCs w:val="21"/>
        </w:rPr>
      </w:pPr>
      <w:r>
        <w:rPr>
          <w:rFonts w:hint="eastAsia" w:ascii="华文楷体" w:hAnsi="华文楷体" w:eastAsia="华文楷体"/>
          <w:szCs w:val="21"/>
        </w:rPr>
        <w:t>1、朝阳区平原生态林管护项目廉政责任书</w:t>
      </w:r>
    </w:p>
    <w:p>
      <w:pPr>
        <w:spacing w:line="360" w:lineRule="auto"/>
        <w:ind w:firstLine="389" w:firstLineChars="177"/>
        <w:rPr>
          <w:rFonts w:hint="eastAsia" w:ascii="华文楷体" w:hAnsi="华文楷体" w:eastAsia="华文楷体"/>
          <w:color w:val="000000"/>
          <w:szCs w:val="21"/>
        </w:rPr>
      </w:pPr>
      <w:r>
        <w:rPr>
          <w:rFonts w:hint="eastAsia" w:ascii="华文楷体" w:hAnsi="华文楷体" w:eastAsia="华文楷体"/>
          <w:szCs w:val="21"/>
        </w:rPr>
        <w:t>2、朝阳区平原生态林管护项目安全生产责任书</w:t>
      </w:r>
    </w:p>
    <w:p>
      <w:pPr>
        <w:snapToGrid w:val="0"/>
        <w:spacing w:line="360" w:lineRule="auto"/>
        <w:ind w:firstLine="389" w:firstLineChars="177"/>
        <w:rPr>
          <w:rFonts w:hint="eastAsia" w:ascii="华文楷体" w:hAnsi="华文楷体" w:eastAsia="华文楷体"/>
          <w:color w:val="000000"/>
          <w:szCs w:val="21"/>
        </w:rPr>
      </w:pPr>
      <w:r>
        <w:rPr>
          <w:rFonts w:hint="eastAsia" w:ascii="华文楷体" w:hAnsi="华文楷体" w:eastAsia="华文楷体"/>
          <w:szCs w:val="21"/>
        </w:rPr>
        <w:t>3</w:t>
      </w:r>
      <w:r>
        <w:rPr>
          <w:rFonts w:hint="eastAsia" w:ascii="华文楷体" w:hAnsi="华文楷体" w:eastAsia="华文楷体"/>
          <w:color w:val="000000"/>
          <w:szCs w:val="21"/>
        </w:rPr>
        <w:t>、农民工工资发放承诺书</w:t>
      </w:r>
    </w:p>
    <w:p>
      <w:pPr>
        <w:snapToGrid w:val="0"/>
        <w:spacing w:line="360" w:lineRule="auto"/>
        <w:ind w:firstLine="389" w:firstLineChars="177"/>
        <w:rPr>
          <w:rFonts w:hint="eastAsia" w:ascii="华文楷体" w:hAnsi="华文楷体" w:eastAsia="华文楷体"/>
          <w:szCs w:val="21"/>
        </w:rPr>
      </w:pPr>
      <w:r>
        <w:rPr>
          <w:rFonts w:hint="eastAsia" w:ascii="华文楷体" w:hAnsi="华文楷体" w:eastAsia="华文楷体"/>
          <w:szCs w:val="21"/>
        </w:rPr>
        <w:t>4、</w:t>
      </w:r>
      <w:r>
        <w:rPr>
          <w:rFonts w:hint="eastAsia" w:ascii="华文楷体" w:hAnsi="华文楷体" w:eastAsia="华文楷体"/>
          <w:color w:val="000000"/>
          <w:szCs w:val="21"/>
        </w:rPr>
        <w:t>朝阳区平原生态林管护单元详细情况表</w:t>
      </w:r>
    </w:p>
    <w:p>
      <w:pPr>
        <w:snapToGrid w:val="0"/>
        <w:spacing w:line="360" w:lineRule="auto"/>
        <w:ind w:firstLine="389" w:firstLineChars="177"/>
        <w:rPr>
          <w:rFonts w:hint="eastAsia" w:ascii="华文楷体" w:hAnsi="华文楷体" w:eastAsia="华文楷体"/>
          <w:color w:val="000000"/>
          <w:szCs w:val="21"/>
        </w:rPr>
      </w:pPr>
      <w:r>
        <w:rPr>
          <w:rFonts w:hint="eastAsia" w:ascii="华文楷体" w:hAnsi="华文楷体" w:eastAsia="华文楷体"/>
          <w:szCs w:val="21"/>
        </w:rPr>
        <w:t>5、</w:t>
      </w:r>
      <w:r>
        <w:rPr>
          <w:rFonts w:hint="eastAsia" w:ascii="华文楷体" w:hAnsi="华文楷体" w:eastAsia="华文楷体"/>
          <w:color w:val="000000"/>
          <w:szCs w:val="21"/>
        </w:rPr>
        <w:t>朝阳区平原生态林管护地块分布图</w:t>
      </w:r>
    </w:p>
    <w:p>
      <w:pPr>
        <w:spacing w:line="360" w:lineRule="auto"/>
        <w:ind w:firstLine="440" w:firstLineChars="200"/>
        <w:rPr>
          <w:rFonts w:hint="eastAsia" w:ascii="仿宋" w:hAnsi="仿宋" w:eastAsia="仿宋"/>
          <w:szCs w:val="21"/>
        </w:rPr>
      </w:pPr>
    </w:p>
    <w:p>
      <w:pPr>
        <w:spacing w:line="560" w:lineRule="exact"/>
        <w:rPr>
          <w:rFonts w:hint="eastAsia" w:ascii="仿宋" w:hAnsi="仿宋" w:eastAsia="仿宋"/>
          <w:szCs w:val="21"/>
        </w:rPr>
      </w:pPr>
    </w:p>
    <w:p>
      <w:pPr>
        <w:spacing w:line="560" w:lineRule="exact"/>
        <w:rPr>
          <w:rFonts w:hint="eastAsia" w:ascii="仿宋" w:hAnsi="仿宋" w:eastAsia="仿宋"/>
          <w:szCs w:val="21"/>
        </w:rPr>
      </w:pPr>
    </w:p>
    <w:p>
      <w:pPr>
        <w:spacing w:line="560" w:lineRule="exact"/>
        <w:rPr>
          <w:rFonts w:ascii="仿宋" w:hAnsi="仿宋" w:eastAsia="仿宋"/>
          <w:szCs w:val="21"/>
        </w:rPr>
      </w:pPr>
    </w:p>
    <w:p>
      <w:pPr>
        <w:ind w:firstLine="990" w:firstLineChars="450"/>
        <w:rPr>
          <w:rFonts w:hint="eastAsia" w:ascii="仿宋" w:hAnsi="仿宋" w:eastAsia="仿宋"/>
          <w:szCs w:val="21"/>
        </w:rPr>
      </w:pPr>
      <w:r>
        <w:rPr>
          <w:rFonts w:hint="eastAsia" w:ascii="仿宋" w:hAnsi="仿宋" w:eastAsia="仿宋"/>
          <w:szCs w:val="21"/>
        </w:rPr>
        <w:t>委托方（甲方）：（盖章）</w:t>
      </w:r>
      <w:r>
        <w:rPr>
          <w:rFonts w:ascii="仿宋" w:hAnsi="仿宋" w:eastAsia="仿宋"/>
          <w:szCs w:val="21"/>
        </w:rPr>
        <w:t xml:space="preserve">      </w:t>
      </w:r>
      <w:r>
        <w:rPr>
          <w:rFonts w:hint="eastAsia" w:ascii="仿宋" w:hAnsi="仿宋" w:eastAsia="仿宋"/>
          <w:szCs w:val="21"/>
        </w:rPr>
        <w:t xml:space="preserve">        管护方（乙方）：（盖章）</w:t>
      </w:r>
    </w:p>
    <w:p>
      <w:pPr>
        <w:ind w:firstLine="990" w:firstLineChars="450"/>
        <w:rPr>
          <w:rFonts w:hint="eastAsia" w:ascii="仿宋" w:hAnsi="仿宋" w:eastAsia="仿宋"/>
          <w:szCs w:val="21"/>
        </w:rPr>
      </w:pPr>
    </w:p>
    <w:p>
      <w:pPr>
        <w:rPr>
          <w:rFonts w:ascii="仿宋" w:hAnsi="仿宋" w:eastAsia="仿宋"/>
          <w:szCs w:val="21"/>
        </w:rPr>
      </w:pPr>
    </w:p>
    <w:p>
      <w:pPr>
        <w:ind w:firstLine="990" w:firstLineChars="450"/>
        <w:rPr>
          <w:rFonts w:hint="eastAsia" w:ascii="仿宋" w:hAnsi="仿宋" w:eastAsia="仿宋"/>
          <w:szCs w:val="21"/>
        </w:rPr>
      </w:pPr>
      <w:r>
        <w:rPr>
          <w:rFonts w:hint="eastAsia" w:ascii="仿宋" w:hAnsi="仿宋" w:eastAsia="仿宋"/>
          <w:szCs w:val="21"/>
        </w:rPr>
        <w:t>负  责  人：                        负  责  人：</w:t>
      </w:r>
    </w:p>
    <w:p>
      <w:pPr>
        <w:ind w:firstLine="990" w:firstLineChars="450"/>
        <w:rPr>
          <w:rFonts w:hint="eastAsia" w:ascii="仿宋" w:hAnsi="仿宋" w:eastAsia="仿宋"/>
          <w:szCs w:val="21"/>
        </w:rPr>
      </w:pPr>
    </w:p>
    <w:p>
      <w:pPr>
        <w:rPr>
          <w:rFonts w:hint="eastAsia" w:ascii="仿宋" w:hAnsi="仿宋" w:eastAsia="仿宋"/>
          <w:szCs w:val="21"/>
        </w:rPr>
      </w:pPr>
    </w:p>
    <w:p>
      <w:pPr>
        <w:ind w:firstLine="990" w:firstLineChars="450"/>
        <w:rPr>
          <w:rFonts w:hint="eastAsia" w:ascii="仿宋" w:hAnsi="仿宋" w:eastAsia="仿宋"/>
          <w:szCs w:val="21"/>
        </w:rPr>
      </w:pPr>
      <w:r>
        <w:rPr>
          <w:rFonts w:hint="eastAsia" w:ascii="仿宋" w:hAnsi="仿宋" w:eastAsia="仿宋"/>
          <w:szCs w:val="21"/>
        </w:rPr>
        <w:t>日</w:t>
      </w:r>
      <w:r>
        <w:rPr>
          <w:rFonts w:ascii="仿宋" w:hAnsi="仿宋" w:eastAsia="仿宋"/>
          <w:szCs w:val="21"/>
        </w:rPr>
        <w:t xml:space="preserve">      </w:t>
      </w:r>
      <w:r>
        <w:rPr>
          <w:rFonts w:hint="eastAsia" w:ascii="仿宋" w:hAnsi="仿宋" w:eastAsia="仿宋"/>
          <w:szCs w:val="21"/>
        </w:rPr>
        <w:t>期：</w:t>
      </w:r>
      <w:r>
        <w:rPr>
          <w:rFonts w:ascii="仿宋" w:hAnsi="仿宋" w:eastAsia="仿宋"/>
          <w:szCs w:val="21"/>
        </w:rPr>
        <w:t xml:space="preserve">              </w:t>
      </w:r>
      <w:r>
        <w:rPr>
          <w:rFonts w:hint="eastAsia" w:ascii="仿宋" w:hAnsi="仿宋" w:eastAsia="仿宋"/>
          <w:szCs w:val="21"/>
        </w:rPr>
        <w:t xml:space="preserve">          日</w:t>
      </w:r>
      <w:r>
        <w:rPr>
          <w:rFonts w:ascii="仿宋" w:hAnsi="仿宋" w:eastAsia="仿宋"/>
          <w:szCs w:val="21"/>
        </w:rPr>
        <w:t xml:space="preserve">      </w:t>
      </w:r>
      <w:r>
        <w:rPr>
          <w:rFonts w:hint="eastAsia" w:ascii="仿宋" w:hAnsi="仿宋" w:eastAsia="仿宋"/>
          <w:szCs w:val="21"/>
        </w:rPr>
        <w:t>期：</w:t>
      </w:r>
      <w:r>
        <w:rPr>
          <w:rFonts w:ascii="仿宋" w:hAnsi="仿宋" w:eastAsia="仿宋"/>
          <w:szCs w:val="21"/>
        </w:rPr>
        <w:t xml:space="preserve">  </w:t>
      </w:r>
    </w:p>
    <w:p>
      <w:pPr>
        <w:rPr>
          <w:rFonts w:hint="eastAsia" w:ascii="仿宋" w:hAnsi="仿宋" w:eastAsia="仿宋"/>
          <w:szCs w:val="21"/>
        </w:rPr>
      </w:pPr>
      <w:r>
        <w:rPr>
          <w:rFonts w:ascii="仿宋" w:hAnsi="仿宋" w:eastAsia="仿宋"/>
          <w:szCs w:val="21"/>
        </w:rPr>
        <w:t xml:space="preserve">                         </w:t>
      </w: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华文楷体" w:hAnsi="华文楷体" w:eastAsia="华文楷体"/>
          <w:b/>
          <w:color w:val="000000"/>
          <w:szCs w:val="21"/>
        </w:rPr>
      </w:pPr>
      <w:r>
        <w:rPr>
          <w:rFonts w:hint="eastAsia" w:ascii="华文楷体" w:hAnsi="华文楷体" w:eastAsia="华文楷体"/>
          <w:b/>
          <w:color w:val="000000"/>
          <w:szCs w:val="21"/>
        </w:rPr>
        <w:t>附件1：</w:t>
      </w:r>
    </w:p>
    <w:p>
      <w:pPr>
        <w:spacing w:line="440" w:lineRule="exact"/>
        <w:jc w:val="center"/>
        <w:rPr>
          <w:rFonts w:hint="eastAsia" w:ascii="宋体" w:hAnsi="宋体" w:cs="仿宋"/>
          <w:b/>
          <w:color w:val="000000"/>
          <w:szCs w:val="21"/>
        </w:rPr>
      </w:pPr>
      <w:r>
        <w:rPr>
          <w:rFonts w:hint="eastAsia" w:ascii="宋体" w:hAnsi="宋体"/>
          <w:b/>
          <w:szCs w:val="21"/>
        </w:rPr>
        <w:t>朝阳区平原生态林管护项目</w:t>
      </w:r>
      <w:r>
        <w:rPr>
          <w:rFonts w:hint="eastAsia" w:ascii="宋体" w:hAnsi="宋体"/>
          <w:b/>
          <w:color w:val="000000"/>
          <w:szCs w:val="21"/>
        </w:rPr>
        <w:t>廉政责任书</w:t>
      </w:r>
    </w:p>
    <w:p>
      <w:pPr>
        <w:jc w:val="center"/>
        <w:rPr>
          <w:rFonts w:hint="eastAsia" w:ascii="仿宋" w:hAnsi="仿宋" w:eastAsia="仿宋" w:cs="仿宋"/>
          <w:color w:val="000000"/>
          <w:spacing w:val="10"/>
          <w:szCs w:val="21"/>
        </w:rPr>
      </w:pPr>
    </w:p>
    <w:p>
      <w:pPr>
        <w:spacing w:line="400" w:lineRule="exact"/>
        <w:ind w:firstLine="442" w:firstLineChars="200"/>
        <w:rPr>
          <w:rFonts w:hint="eastAsia" w:ascii="仿宋" w:hAnsi="仿宋" w:eastAsia="仿宋" w:cs="仿宋"/>
          <w:b/>
          <w:color w:val="000000"/>
          <w:szCs w:val="21"/>
          <w:u w:val="single"/>
        </w:rPr>
      </w:pPr>
      <w:r>
        <w:rPr>
          <w:rFonts w:hint="eastAsia" w:ascii="仿宋" w:hAnsi="仿宋" w:eastAsia="仿宋" w:cs="仿宋"/>
          <w:b/>
          <w:color w:val="000000"/>
          <w:szCs w:val="21"/>
        </w:rPr>
        <w:t>项目名称：</w:t>
      </w:r>
      <w:r>
        <w:rPr>
          <w:rFonts w:hint="eastAsia" w:ascii="仿宋" w:hAnsi="仿宋" w:eastAsia="仿宋" w:cs="仿宋"/>
          <w:b/>
          <w:color w:val="000000"/>
          <w:szCs w:val="21"/>
          <w:u w:val="single"/>
        </w:rPr>
        <w:t xml:space="preserve">                                                         </w:t>
      </w:r>
    </w:p>
    <w:p>
      <w:pPr>
        <w:spacing w:line="400" w:lineRule="exact"/>
        <w:ind w:firstLine="442" w:firstLineChars="200"/>
        <w:rPr>
          <w:rFonts w:hint="eastAsia" w:ascii="仿宋" w:hAnsi="仿宋" w:eastAsia="仿宋" w:cs="仿宋"/>
          <w:b/>
          <w:color w:val="000000"/>
          <w:szCs w:val="21"/>
          <w:u w:val="single"/>
        </w:rPr>
      </w:pPr>
      <w:r>
        <w:rPr>
          <w:rFonts w:hint="eastAsia" w:ascii="仿宋" w:hAnsi="仿宋" w:eastAsia="仿宋" w:cs="仿宋"/>
          <w:b/>
          <w:color w:val="000000"/>
          <w:szCs w:val="21"/>
        </w:rPr>
        <w:t>项目地址：</w:t>
      </w:r>
      <w:r>
        <w:rPr>
          <w:rFonts w:hint="eastAsia" w:ascii="仿宋" w:hAnsi="仿宋" w:eastAsia="仿宋" w:cs="仿宋"/>
          <w:b/>
          <w:color w:val="000000"/>
          <w:szCs w:val="21"/>
          <w:u w:val="single"/>
        </w:rPr>
        <w:t xml:space="preserve">      </w:t>
      </w:r>
      <w:r>
        <w:rPr>
          <w:rFonts w:hint="eastAsia" w:ascii="仿宋" w:hAnsi="仿宋" w:eastAsia="仿宋" w:cs="仿宋"/>
          <w:color w:val="000000"/>
          <w:szCs w:val="21"/>
          <w:u w:val="single"/>
        </w:rPr>
        <w:t xml:space="preserve">            </w:t>
      </w:r>
      <w:r>
        <w:rPr>
          <w:rFonts w:hint="eastAsia" w:ascii="仿宋" w:hAnsi="仿宋" w:eastAsia="仿宋" w:cs="仿宋"/>
          <w:b/>
          <w:color w:val="000000"/>
          <w:szCs w:val="21"/>
          <w:u w:val="single"/>
        </w:rPr>
        <w:t xml:space="preserve">                                       </w:t>
      </w:r>
    </w:p>
    <w:p>
      <w:pPr>
        <w:adjustRightInd w:val="0"/>
        <w:snapToGrid w:val="0"/>
        <w:spacing w:line="440" w:lineRule="exact"/>
        <w:ind w:firstLine="442" w:firstLineChars="200"/>
        <w:rPr>
          <w:rFonts w:hint="eastAsia" w:ascii="仿宋" w:hAnsi="仿宋" w:eastAsia="仿宋" w:cs="仿宋_GB2312"/>
          <w:b/>
          <w:szCs w:val="21"/>
        </w:rPr>
      </w:pPr>
      <w:r>
        <w:rPr>
          <w:rFonts w:hint="eastAsia" w:ascii="仿宋" w:hAnsi="仿宋" w:eastAsia="仿宋" w:cs="仿宋_GB2312"/>
          <w:b/>
          <w:szCs w:val="21"/>
        </w:rPr>
        <w:t>委托方（甲方）：</w:t>
      </w:r>
      <w:r>
        <w:rPr>
          <w:rFonts w:hint="eastAsia" w:ascii="仿宋" w:hAnsi="仿宋" w:eastAsia="仿宋" w:cs="仿宋_GB2312"/>
          <w:b/>
          <w:szCs w:val="21"/>
          <w:u w:val="single"/>
        </w:rPr>
        <w:t xml:space="preserve">                                                    </w:t>
      </w:r>
    </w:p>
    <w:p>
      <w:pPr>
        <w:adjustRightInd w:val="0"/>
        <w:snapToGrid w:val="0"/>
        <w:spacing w:line="440" w:lineRule="exact"/>
        <w:ind w:firstLine="442" w:firstLineChars="200"/>
        <w:rPr>
          <w:rFonts w:hint="eastAsia" w:ascii="仿宋" w:hAnsi="仿宋" w:eastAsia="仿宋" w:cs="仿宋"/>
          <w:b/>
          <w:color w:val="000000"/>
          <w:szCs w:val="21"/>
          <w:u w:val="single"/>
        </w:rPr>
      </w:pPr>
      <w:r>
        <w:rPr>
          <w:rFonts w:hint="eastAsia" w:ascii="仿宋" w:hAnsi="仿宋" w:eastAsia="仿宋" w:cs="仿宋_GB2312"/>
          <w:b/>
          <w:szCs w:val="21"/>
        </w:rPr>
        <w:t>管护方（乙方）：</w:t>
      </w:r>
      <w:r>
        <w:rPr>
          <w:rFonts w:hint="eastAsia" w:ascii="仿宋" w:hAnsi="仿宋" w:eastAsia="仿宋" w:cs="仿宋_GB2312"/>
          <w:b/>
          <w:szCs w:val="21"/>
          <w:u w:val="single"/>
        </w:rPr>
        <w:t xml:space="preserve">    </w:t>
      </w:r>
      <w:r>
        <w:rPr>
          <w:rFonts w:hint="eastAsia" w:ascii="仿宋" w:hAnsi="仿宋" w:eastAsia="仿宋" w:cs="仿宋_GB2312"/>
          <w:szCs w:val="21"/>
          <w:u w:val="single"/>
        </w:rPr>
        <w:t xml:space="preserve"> </w:t>
      </w:r>
      <w:r>
        <w:rPr>
          <w:rFonts w:hint="eastAsia" w:ascii="仿宋" w:hAnsi="仿宋" w:eastAsia="仿宋" w:cs="仿宋"/>
          <w:b/>
          <w:color w:val="000000"/>
          <w:szCs w:val="21"/>
          <w:u w:val="single"/>
        </w:rPr>
        <w:t xml:space="preserve">  </w:t>
      </w:r>
      <w:r>
        <w:rPr>
          <w:rFonts w:hint="eastAsia" w:ascii="仿宋" w:hAnsi="仿宋" w:eastAsia="仿宋"/>
          <w:szCs w:val="21"/>
          <w:u w:val="single"/>
        </w:rPr>
        <w:t xml:space="preserve">  </w:t>
      </w:r>
      <w:r>
        <w:rPr>
          <w:rFonts w:hint="eastAsia" w:ascii="仿宋" w:hAnsi="仿宋" w:eastAsia="仿宋" w:cs="仿宋"/>
          <w:b/>
          <w:color w:val="000000"/>
          <w:szCs w:val="21"/>
          <w:u w:val="single"/>
        </w:rPr>
        <w:t xml:space="preserve">                                           </w:t>
      </w:r>
    </w:p>
    <w:p>
      <w:pPr>
        <w:spacing w:line="400" w:lineRule="exact"/>
        <w:ind w:firstLine="440" w:firstLineChars="200"/>
        <w:rPr>
          <w:rFonts w:hint="eastAsia" w:ascii="仿宋" w:hAnsi="仿宋" w:eastAsia="仿宋" w:cs="仿宋"/>
          <w:color w:val="000000"/>
          <w:szCs w:val="21"/>
        </w:rPr>
      </w:pP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 xml:space="preserve">为加强养护管理建设中的廉政建设，规范养护管理项目委托方和管护方双方的各项活动，防止发生各种谋取不正当利益的违法违纪行为，保护国家、集体和当事人的合法权益，根据国家有关工程建设的法律法规和廉政建设责任制规定，特订立本廉政责任书。  </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第一条  甲乙双方的责任</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（一）应严格遵守国家关于市场准入、项目招标投标、养护管理和市场活动的有关法律、法规，相关政策，以及廉政建设的各项规定。</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 xml:space="preserve">（二）严格执行养护管理项目合同文件，自觉按合同办事。 </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 xml:space="preserve">（三）业务活动必须坚持公开、公平、公正、诚信、透明的原则（除法律法规另有规定者外），不得为获取不正当的利益，损害国家、集体和对方利益，不得违反养护管理的规章制度。 </w:t>
      </w:r>
    </w:p>
    <w:p>
      <w:pPr>
        <w:spacing w:line="400" w:lineRule="exact"/>
        <w:rPr>
          <w:rFonts w:hint="eastAsia" w:ascii="仿宋" w:hAnsi="仿宋" w:eastAsia="仿宋" w:cs="仿宋"/>
          <w:color w:val="000000"/>
          <w:szCs w:val="21"/>
        </w:rPr>
      </w:pPr>
      <w:r>
        <w:rPr>
          <w:rFonts w:hint="eastAsia" w:ascii="仿宋" w:hAnsi="仿宋" w:eastAsia="仿宋" w:cs="仿宋"/>
          <w:color w:val="000000"/>
          <w:szCs w:val="21"/>
        </w:rPr>
        <w:t xml:space="preserve">    （四）发现对方在业务活动中有违规、违纪、违法行为的，应及时提醒对方，情节严重的，应向其上级主管部门或纪检监察、司法等有关机关举报。</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第二条 甲方的责任</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甲方的领导和从事该养护管理项目的工作人员，在养护管理的事前、事中、事后应遵守以下规定：</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（一）不准向乙方和相关单位索要或接受回扣、礼金、有价证券、贵重物品和好处费、感谢费等。</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（二）不准在乙方和相关单位报销任何应由甲方或个人支付的费用。</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（三）不准要求、暗示或接受乙方和相关单位为个人装修住房、婚丧嫁娶、配偶子女的工作安排以及出国（境）、旅游等提供方便。</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（四）不准参加有可能影响公正执行公务的乙方和相关单位的宴请、健身、娱乐等活动。</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 xml:space="preserve">（五）不准向乙方介绍或为配偶、子女、亲属参与同甲方养护管理项目合同有关的设备、材料工程分包、劳务等经济活动。不得以任何理由要求乙方和相关单位推荐分包单位和要求乙方购买养护管理项目合同约定以外的材料、设备等。 </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第三条 乙方的责任</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应与甲方保持正常的业务交往，按照有关法律法规和程序开展业务工作，严格执行养护管理的有关方针、政策，尤其是有关养护管理的强制性标准和规范，并遵守以下规定：</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（一）不准以任何理由向甲方、相关单位及其工作人员索要、接受或赠送礼金、有价证券、贵重物品和回扣、好处费、感谢费等。</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（二）不准以任何理由为甲方和相关单位报销应由对方或个人支付的费用。</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（三）不准接受或暗示为甲方、相关单位或个人装修住房、婚丧嫁娶、配偶子女的工作安排以及出国（境）、旅游等提供方便。</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（四）不准以任何理由为甲方、相关单位或个人组织有可能影响公正执行公务的宴请、健身、娱乐等活动。</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 xml:space="preserve">第四条  违约责任 </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400" w:lineRule="exact"/>
        <w:rPr>
          <w:rFonts w:hint="eastAsia" w:ascii="仿宋" w:hAnsi="仿宋" w:eastAsia="仿宋" w:cs="仿宋"/>
          <w:color w:val="000000"/>
          <w:szCs w:val="21"/>
        </w:rPr>
      </w:pPr>
      <w:r>
        <w:rPr>
          <w:rFonts w:hint="eastAsia" w:ascii="仿宋" w:hAnsi="仿宋" w:eastAsia="仿宋" w:cs="仿宋"/>
          <w:color w:val="000000"/>
          <w:szCs w:val="21"/>
        </w:rPr>
        <w:t xml:space="preserve">    第五条  本责任书作为养护管理合同的附件，与养护管理合同具有同等法律效力。经双方签署后立即生效。 </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第六条  本责任书的有效期为双方签署之日起至该项目终止或解除之日止。</w:t>
      </w: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第七条  本责任书一式两份，由甲乙双方各执一份。</w:t>
      </w:r>
    </w:p>
    <w:p>
      <w:pPr>
        <w:spacing w:line="400" w:lineRule="exact"/>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p>
    <w:p>
      <w:pPr>
        <w:ind w:firstLine="440" w:firstLineChars="200"/>
        <w:rPr>
          <w:rFonts w:hint="eastAsia" w:ascii="仿宋" w:hAnsi="仿宋" w:eastAsia="仿宋"/>
          <w:szCs w:val="21"/>
        </w:rPr>
      </w:pPr>
      <w:r>
        <w:rPr>
          <w:rFonts w:hint="eastAsia" w:ascii="仿宋" w:hAnsi="仿宋" w:eastAsia="仿宋"/>
          <w:szCs w:val="21"/>
        </w:rPr>
        <w:t>委托方（甲方）：（盖章）</w:t>
      </w:r>
      <w:r>
        <w:rPr>
          <w:rFonts w:ascii="仿宋" w:hAnsi="仿宋" w:eastAsia="仿宋"/>
          <w:szCs w:val="21"/>
        </w:rPr>
        <w:t xml:space="preserve">      </w:t>
      </w:r>
      <w:r>
        <w:rPr>
          <w:rFonts w:hint="eastAsia" w:ascii="仿宋" w:hAnsi="仿宋" w:eastAsia="仿宋"/>
          <w:szCs w:val="21"/>
        </w:rPr>
        <w:t xml:space="preserve">        管护方（乙方）：（盖章）</w:t>
      </w:r>
    </w:p>
    <w:p>
      <w:pPr>
        <w:ind w:firstLine="440" w:firstLineChars="200"/>
        <w:rPr>
          <w:rFonts w:hint="eastAsia" w:ascii="仿宋" w:hAnsi="仿宋" w:eastAsia="仿宋"/>
          <w:szCs w:val="21"/>
        </w:rPr>
      </w:pPr>
    </w:p>
    <w:p>
      <w:pPr>
        <w:spacing w:line="400" w:lineRule="exact"/>
        <w:rPr>
          <w:rFonts w:hint="eastAsia" w:ascii="仿宋" w:hAnsi="仿宋" w:eastAsia="仿宋" w:cs="仿宋"/>
          <w:color w:val="000000"/>
          <w:szCs w:val="21"/>
        </w:rPr>
      </w:pP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法定代表人（签字）：                 法定代表人（签字）：</w:t>
      </w:r>
    </w:p>
    <w:p>
      <w:pPr>
        <w:spacing w:line="400" w:lineRule="exact"/>
        <w:ind w:firstLine="440" w:firstLineChars="200"/>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400" w:lineRule="exact"/>
        <w:ind w:firstLine="1320" w:firstLineChars="600"/>
        <w:rPr>
          <w:rFonts w:hint="eastAsia" w:ascii="仿宋" w:hAnsi="仿宋" w:eastAsia="仿宋" w:cs="仿宋"/>
          <w:color w:val="000000"/>
          <w:szCs w:val="21"/>
        </w:rPr>
      </w:pPr>
      <w:r>
        <w:rPr>
          <w:rFonts w:hint="eastAsia" w:ascii="仿宋" w:hAnsi="仿宋" w:eastAsia="仿宋" w:cs="仿宋"/>
          <w:color w:val="000000"/>
          <w:szCs w:val="21"/>
        </w:rPr>
        <w:t>年    月   日                       年    月   日</w:t>
      </w:r>
    </w:p>
    <w:p>
      <w:pPr>
        <w:spacing w:line="400" w:lineRule="exact"/>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400" w:lineRule="exact"/>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r>
        <w:rPr>
          <w:rFonts w:hint="eastAsia" w:ascii="仿宋" w:hAnsi="仿宋" w:eastAsia="仿宋"/>
          <w:b/>
          <w:color w:val="000000"/>
          <w:szCs w:val="21"/>
        </w:rPr>
        <w:t>附件2</w:t>
      </w:r>
    </w:p>
    <w:p>
      <w:pPr>
        <w:jc w:val="center"/>
        <w:rPr>
          <w:rFonts w:hint="eastAsia" w:ascii="仿宋" w:hAnsi="仿宋" w:eastAsia="仿宋" w:cs="仿宋"/>
          <w:b/>
          <w:szCs w:val="21"/>
        </w:rPr>
      </w:pPr>
      <w:r>
        <w:rPr>
          <w:rFonts w:hint="eastAsia" w:ascii="仿宋" w:hAnsi="仿宋" w:eastAsia="仿宋" w:cs="仿宋"/>
          <w:b/>
          <w:szCs w:val="21"/>
        </w:rPr>
        <w:t>朝阳区平原生态林管护项目安全生产责任书</w:t>
      </w:r>
    </w:p>
    <w:p>
      <w:pPr>
        <w:rPr>
          <w:rFonts w:hint="eastAsia" w:ascii="仿宋" w:hAnsi="仿宋" w:eastAsia="仿宋" w:cs="仿宋"/>
          <w:b/>
          <w:szCs w:val="21"/>
        </w:rPr>
      </w:pPr>
    </w:p>
    <w:p>
      <w:pPr>
        <w:spacing w:line="400" w:lineRule="exact"/>
        <w:ind w:firstLine="442" w:firstLineChars="200"/>
        <w:rPr>
          <w:rFonts w:hint="eastAsia" w:ascii="仿宋" w:hAnsi="仿宋" w:eastAsia="仿宋" w:cs="仿宋"/>
          <w:b/>
          <w:color w:val="000000"/>
          <w:szCs w:val="21"/>
          <w:u w:val="single"/>
        </w:rPr>
      </w:pPr>
      <w:r>
        <w:rPr>
          <w:rFonts w:hint="eastAsia" w:ascii="仿宋" w:hAnsi="仿宋" w:eastAsia="仿宋" w:cs="仿宋"/>
          <w:b/>
          <w:color w:val="000000"/>
          <w:szCs w:val="21"/>
        </w:rPr>
        <w:t>项目名称：</w:t>
      </w:r>
      <w:r>
        <w:rPr>
          <w:rFonts w:hint="eastAsia" w:ascii="仿宋" w:hAnsi="仿宋" w:eastAsia="仿宋" w:cs="仿宋"/>
          <w:b/>
          <w:color w:val="000000"/>
          <w:szCs w:val="21"/>
          <w:u w:val="single"/>
        </w:rPr>
        <w:t xml:space="preserve">                                                         </w:t>
      </w:r>
    </w:p>
    <w:p>
      <w:pPr>
        <w:spacing w:line="400" w:lineRule="exact"/>
        <w:ind w:firstLine="442" w:firstLineChars="200"/>
        <w:rPr>
          <w:rFonts w:hint="eastAsia" w:ascii="仿宋" w:hAnsi="仿宋" w:eastAsia="仿宋" w:cs="仿宋"/>
          <w:b/>
          <w:color w:val="000000"/>
          <w:szCs w:val="21"/>
          <w:u w:val="single"/>
        </w:rPr>
      </w:pPr>
      <w:r>
        <w:rPr>
          <w:rFonts w:hint="eastAsia" w:ascii="仿宋" w:hAnsi="仿宋" w:eastAsia="仿宋" w:cs="仿宋"/>
          <w:b/>
          <w:color w:val="000000"/>
          <w:szCs w:val="21"/>
        </w:rPr>
        <w:t>项目地址：</w:t>
      </w:r>
      <w:r>
        <w:rPr>
          <w:rFonts w:hint="eastAsia" w:ascii="仿宋" w:hAnsi="仿宋" w:eastAsia="仿宋" w:cs="仿宋"/>
          <w:b/>
          <w:color w:val="000000"/>
          <w:szCs w:val="21"/>
          <w:u w:val="single"/>
        </w:rPr>
        <w:t xml:space="preserve">      </w:t>
      </w:r>
      <w:r>
        <w:rPr>
          <w:rFonts w:hint="eastAsia" w:ascii="仿宋" w:hAnsi="仿宋" w:eastAsia="仿宋" w:cs="仿宋"/>
          <w:color w:val="000000"/>
          <w:szCs w:val="21"/>
          <w:u w:val="single"/>
        </w:rPr>
        <w:t xml:space="preserve">            </w:t>
      </w:r>
      <w:r>
        <w:rPr>
          <w:rFonts w:hint="eastAsia" w:ascii="仿宋" w:hAnsi="仿宋" w:eastAsia="仿宋" w:cs="仿宋"/>
          <w:b/>
          <w:color w:val="000000"/>
          <w:szCs w:val="21"/>
          <w:u w:val="single"/>
        </w:rPr>
        <w:t xml:space="preserve">                                       </w:t>
      </w:r>
    </w:p>
    <w:p>
      <w:pPr>
        <w:adjustRightInd w:val="0"/>
        <w:snapToGrid w:val="0"/>
        <w:spacing w:line="440" w:lineRule="exact"/>
        <w:ind w:firstLine="442" w:firstLineChars="200"/>
        <w:rPr>
          <w:rFonts w:hint="eastAsia" w:ascii="仿宋" w:hAnsi="仿宋" w:eastAsia="仿宋" w:cs="仿宋_GB2312"/>
          <w:b/>
          <w:szCs w:val="21"/>
        </w:rPr>
      </w:pPr>
      <w:r>
        <w:rPr>
          <w:rFonts w:hint="eastAsia" w:ascii="仿宋" w:hAnsi="仿宋" w:eastAsia="仿宋" w:cs="仿宋_GB2312"/>
          <w:b/>
          <w:szCs w:val="21"/>
        </w:rPr>
        <w:t>委托方（甲方）：</w:t>
      </w:r>
      <w:r>
        <w:rPr>
          <w:rFonts w:hint="eastAsia" w:ascii="仿宋" w:hAnsi="仿宋" w:eastAsia="仿宋" w:cs="仿宋_GB2312"/>
          <w:b/>
          <w:szCs w:val="21"/>
          <w:u w:val="single"/>
        </w:rPr>
        <w:t xml:space="preserve">                                                    </w:t>
      </w:r>
    </w:p>
    <w:p>
      <w:pPr>
        <w:adjustRightInd w:val="0"/>
        <w:snapToGrid w:val="0"/>
        <w:spacing w:line="440" w:lineRule="exact"/>
        <w:ind w:firstLine="442" w:firstLineChars="200"/>
        <w:rPr>
          <w:rFonts w:hint="eastAsia" w:ascii="仿宋" w:hAnsi="仿宋" w:eastAsia="仿宋" w:cs="仿宋"/>
          <w:b/>
          <w:color w:val="000000"/>
          <w:szCs w:val="21"/>
          <w:u w:val="single"/>
        </w:rPr>
      </w:pPr>
      <w:r>
        <w:rPr>
          <w:rFonts w:hint="eastAsia" w:ascii="仿宋" w:hAnsi="仿宋" w:eastAsia="仿宋" w:cs="仿宋_GB2312"/>
          <w:b/>
          <w:szCs w:val="21"/>
        </w:rPr>
        <w:t>管护方（乙方）：</w:t>
      </w:r>
      <w:r>
        <w:rPr>
          <w:rFonts w:hint="eastAsia" w:ascii="仿宋" w:hAnsi="仿宋" w:eastAsia="仿宋" w:cs="仿宋_GB2312"/>
          <w:b/>
          <w:szCs w:val="21"/>
          <w:u w:val="single"/>
        </w:rPr>
        <w:t xml:space="preserve">    </w:t>
      </w:r>
      <w:r>
        <w:rPr>
          <w:rFonts w:hint="eastAsia" w:ascii="仿宋" w:hAnsi="仿宋" w:eastAsia="仿宋" w:cs="仿宋_GB2312"/>
          <w:szCs w:val="21"/>
          <w:u w:val="single"/>
        </w:rPr>
        <w:t xml:space="preserve"> </w:t>
      </w:r>
      <w:r>
        <w:rPr>
          <w:rFonts w:hint="eastAsia" w:ascii="仿宋" w:hAnsi="仿宋" w:eastAsia="仿宋" w:cs="仿宋"/>
          <w:b/>
          <w:color w:val="000000"/>
          <w:szCs w:val="21"/>
          <w:u w:val="single"/>
        </w:rPr>
        <w:t xml:space="preserve">  </w:t>
      </w:r>
      <w:r>
        <w:rPr>
          <w:rFonts w:hint="eastAsia" w:ascii="仿宋" w:hAnsi="仿宋" w:eastAsia="仿宋"/>
          <w:szCs w:val="21"/>
          <w:u w:val="single"/>
        </w:rPr>
        <w:t xml:space="preserve">  </w:t>
      </w:r>
      <w:r>
        <w:rPr>
          <w:rFonts w:hint="eastAsia" w:ascii="仿宋" w:hAnsi="仿宋" w:eastAsia="仿宋" w:cs="仿宋"/>
          <w:b/>
          <w:color w:val="000000"/>
          <w:szCs w:val="21"/>
          <w:u w:val="single"/>
        </w:rPr>
        <w:t xml:space="preserve">                                           </w:t>
      </w:r>
    </w:p>
    <w:p>
      <w:pPr>
        <w:spacing w:line="400" w:lineRule="exact"/>
        <w:ind w:firstLine="495" w:firstLineChars="225"/>
        <w:rPr>
          <w:rFonts w:hint="eastAsia" w:ascii="仿宋" w:hAnsi="仿宋" w:eastAsia="仿宋" w:cs="仿宋"/>
          <w:szCs w:val="21"/>
        </w:rPr>
      </w:pPr>
    </w:p>
    <w:p>
      <w:pPr>
        <w:spacing w:line="400" w:lineRule="exact"/>
        <w:ind w:firstLine="495" w:firstLineChars="225"/>
        <w:rPr>
          <w:rFonts w:hint="eastAsia" w:ascii="仿宋" w:hAnsi="仿宋" w:eastAsia="仿宋" w:cs="仿宋"/>
          <w:szCs w:val="21"/>
        </w:rPr>
      </w:pPr>
      <w:r>
        <w:rPr>
          <w:rFonts w:hint="eastAsia" w:ascii="仿宋" w:hAnsi="仿宋" w:eastAsia="仿宋" w:cs="仿宋"/>
          <w:szCs w:val="21"/>
        </w:rPr>
        <w:t>为贯彻“安全第一，预防为主”的方针，确保工程的施工安全，按照国家、北京市的有关法规和政策，甲、乙双方经充分协商，特签订本安全生产责任书。</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一、本安全生产责任书与朝阳区平原生态林管护合同书具有同等效力。</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二、乙方的法定代表人、项目经理、安全生产负责人、工地的现场安全员应对本工程安全生产工作各负其责。</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三、乙方施工手续齐全，具有相关部门的许可，方可进行施工。</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四、根据《北京市建设工程文明安全施工管理规定》的相关要求，甲方有权审查乙方安全管理体制是否符合市、区政府及有关部门的规定，有权向乙方提出安全施工的要求以及日常施工现场的督促检查。</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五、乙方在工程施工中，必须根据设计图纸和施工规范，针对工程特点落实相应的安全措施，健全安全管理体制，组织有关安全知识学习、安全教育等活动，建立各项安全操作规程、安全生产责任制和安全检查制度。</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六、乙方在施工中要认真执行《北京市建设工程施工现场管理办法》、《北京市建设工程施工现场安全防护基本标准》、《北京市建设工程施工现场管理基本标准》、《北京市建设工程施工现场环境保护工作基本标准》、《北京市建设工程施工现场保卫工作基本标准》、《北京市建设工程施工现场管理补充生活设施及卫生防疫管理标准》和《北京市建设工程施工现场文明安全施工补充标准》等文件的有关规定。甲方将严格执行上述各项标准作为施工过程中安全检查和安全奖惩的依据。</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七、乙方施工人员中的电工、焊工、起重吊运指挥、挂钩工等特殊工种必须按国家《特种作业人员安全技术培训考核管理规定》，持有劳动部门签发的有效操作证件上岗，严禁无证、违章操作；施工机具中的受压容器、电气设备必须具有符合安全要求的保护设施。</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八、乙方在施工过程中，必须注意对地下管线及周围绿化和地面构筑物的保护。乙方要采取合理施工方案严格施工工艺，严格控制地表沉降，加强对地下管线和地面构造物的监控量测，及时采取有效措施保证地下管线和地表构造物的安全。如遇有不明情况，应及时向有关部门联系，采取有效保护措施，在施工过程中造成的地下管线和地表构造物的损坏，由乙方承担全部责任。</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九、乙方在施工过程中，应认真组织审核发包人下发的施工图纸，并严格按审核后的施工图纸及相应的国家有关标准施工，不允许随意改变施工工艺和工法，否则出现的任何施工质量和安全问题将由乙方承担全部责任。</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十、若在施工过程中发生人员伤亡（含刑事案件）、火灾、爆炸等事故，乙方必须立即按有关规定及时上报甲方及其政府主管部门，事故责任以及事故损失均由乙方负责。</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十一、本协议未尽事宜，依据有关法规、规章处理，法规、规章没有明确规定的，经双方协商处理解决。</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十二、本责任书自签字并盖章之日起生效。</w:t>
      </w:r>
    </w:p>
    <w:p>
      <w:pPr>
        <w:spacing w:line="400" w:lineRule="exact"/>
        <w:ind w:firstLine="440" w:firstLineChars="200"/>
        <w:rPr>
          <w:rFonts w:hint="eastAsia" w:ascii="仿宋" w:hAnsi="仿宋" w:eastAsia="仿宋" w:cs="仿宋"/>
          <w:szCs w:val="21"/>
        </w:rPr>
      </w:pPr>
      <w:r>
        <w:rPr>
          <w:rFonts w:hint="eastAsia" w:ascii="仿宋" w:hAnsi="仿宋" w:eastAsia="仿宋" w:cs="仿宋"/>
          <w:szCs w:val="21"/>
        </w:rPr>
        <w:t>十三、本责任书一式两份，甲乙双方各执一份。在朝阳区平原生态林管护合同履行期间有效。</w:t>
      </w:r>
    </w:p>
    <w:p>
      <w:pPr>
        <w:spacing w:line="400" w:lineRule="exact"/>
        <w:ind w:firstLine="495" w:firstLineChars="225"/>
        <w:rPr>
          <w:rFonts w:hint="eastAsia" w:ascii="仿宋" w:hAnsi="仿宋" w:eastAsia="仿宋" w:cs="仿宋"/>
          <w:szCs w:val="21"/>
        </w:rPr>
      </w:pPr>
    </w:p>
    <w:p>
      <w:pPr>
        <w:spacing w:line="400" w:lineRule="exact"/>
        <w:ind w:firstLine="495" w:firstLineChars="225"/>
        <w:rPr>
          <w:rFonts w:hint="eastAsia" w:ascii="仿宋" w:hAnsi="仿宋" w:eastAsia="仿宋" w:cs="仿宋"/>
          <w:szCs w:val="21"/>
        </w:rPr>
      </w:pPr>
    </w:p>
    <w:p>
      <w:pPr>
        <w:spacing w:line="400" w:lineRule="exact"/>
        <w:ind w:firstLine="495" w:firstLineChars="225"/>
        <w:rPr>
          <w:rFonts w:hint="eastAsia" w:ascii="仿宋" w:hAnsi="仿宋" w:eastAsia="仿宋" w:cs="仿宋"/>
          <w:szCs w:val="21"/>
        </w:rPr>
      </w:pPr>
    </w:p>
    <w:p>
      <w:pPr>
        <w:ind w:firstLine="440" w:firstLineChars="200"/>
        <w:rPr>
          <w:rFonts w:hint="eastAsia" w:ascii="仿宋" w:hAnsi="仿宋" w:eastAsia="仿宋"/>
          <w:szCs w:val="21"/>
        </w:rPr>
      </w:pPr>
      <w:r>
        <w:rPr>
          <w:rFonts w:hint="eastAsia" w:ascii="仿宋" w:hAnsi="仿宋" w:eastAsia="仿宋"/>
          <w:szCs w:val="21"/>
        </w:rPr>
        <w:t>委托方（甲方）：（盖章）</w:t>
      </w:r>
      <w:r>
        <w:rPr>
          <w:rFonts w:ascii="仿宋" w:hAnsi="仿宋" w:eastAsia="仿宋"/>
          <w:szCs w:val="21"/>
        </w:rPr>
        <w:t xml:space="preserve">      </w:t>
      </w:r>
      <w:r>
        <w:rPr>
          <w:rFonts w:hint="eastAsia" w:ascii="仿宋" w:hAnsi="仿宋" w:eastAsia="仿宋"/>
          <w:szCs w:val="21"/>
        </w:rPr>
        <w:t xml:space="preserve">        管护方（乙方）：（盖章）</w:t>
      </w:r>
    </w:p>
    <w:p>
      <w:pPr>
        <w:ind w:firstLine="440" w:firstLineChars="200"/>
        <w:rPr>
          <w:rFonts w:hint="eastAsia" w:ascii="仿宋" w:hAnsi="仿宋" w:eastAsia="仿宋"/>
          <w:szCs w:val="21"/>
        </w:rPr>
      </w:pPr>
    </w:p>
    <w:p>
      <w:pPr>
        <w:spacing w:line="400" w:lineRule="exact"/>
        <w:rPr>
          <w:rFonts w:hint="eastAsia" w:ascii="仿宋" w:hAnsi="仿宋" w:eastAsia="仿宋" w:cs="仿宋"/>
          <w:color w:val="000000"/>
          <w:szCs w:val="21"/>
        </w:rPr>
      </w:pPr>
    </w:p>
    <w:p>
      <w:pPr>
        <w:spacing w:line="400" w:lineRule="exact"/>
        <w:ind w:firstLine="440" w:firstLineChars="200"/>
        <w:rPr>
          <w:rFonts w:hint="eastAsia" w:ascii="仿宋" w:hAnsi="仿宋" w:eastAsia="仿宋" w:cs="仿宋"/>
          <w:color w:val="000000"/>
          <w:szCs w:val="21"/>
        </w:rPr>
      </w:pPr>
      <w:r>
        <w:rPr>
          <w:rFonts w:hint="eastAsia" w:ascii="仿宋" w:hAnsi="仿宋" w:eastAsia="仿宋" w:cs="仿宋"/>
          <w:color w:val="000000"/>
          <w:szCs w:val="21"/>
        </w:rPr>
        <w:t>法定代表人（签字）：                 法定代表人（签字）：</w:t>
      </w:r>
    </w:p>
    <w:p>
      <w:pPr>
        <w:spacing w:line="400" w:lineRule="exact"/>
        <w:ind w:firstLine="440" w:firstLineChars="200"/>
        <w:rPr>
          <w:rFonts w:hint="eastAsia" w:ascii="仿宋" w:hAnsi="仿宋" w:eastAsia="仿宋" w:cs="仿宋"/>
          <w:color w:val="000000"/>
          <w:szCs w:val="21"/>
        </w:rPr>
      </w:pPr>
    </w:p>
    <w:p>
      <w:pPr>
        <w:spacing w:line="400" w:lineRule="exact"/>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400" w:lineRule="exact"/>
        <w:ind w:firstLine="1320" w:firstLineChars="600"/>
        <w:rPr>
          <w:rFonts w:hint="eastAsia" w:ascii="仿宋" w:hAnsi="仿宋" w:eastAsia="仿宋" w:cs="仿宋"/>
          <w:color w:val="000000"/>
          <w:szCs w:val="21"/>
        </w:rPr>
      </w:pPr>
      <w:r>
        <w:rPr>
          <w:rFonts w:hint="eastAsia" w:ascii="仿宋" w:hAnsi="仿宋" w:eastAsia="仿宋" w:cs="仿宋"/>
          <w:color w:val="000000"/>
          <w:szCs w:val="21"/>
        </w:rPr>
        <w:t>年    月   日                       年    月   日</w:t>
      </w:r>
    </w:p>
    <w:p>
      <w:pPr>
        <w:spacing w:line="400" w:lineRule="exact"/>
        <w:ind w:firstLine="495" w:firstLineChars="225"/>
        <w:rPr>
          <w:rFonts w:hint="eastAsia" w:ascii="仿宋" w:hAnsi="仿宋" w:eastAsia="仿宋" w:cs="仿宋"/>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spacing w:line="440" w:lineRule="exact"/>
        <w:rPr>
          <w:rFonts w:hint="eastAsia" w:ascii="仿宋" w:hAnsi="仿宋" w:eastAsia="仿宋"/>
          <w:b/>
          <w:color w:val="000000"/>
          <w:szCs w:val="21"/>
        </w:rPr>
      </w:pPr>
    </w:p>
    <w:p>
      <w:pPr>
        <w:rPr>
          <w:rFonts w:hint="eastAsia" w:ascii="仿宋" w:hAnsi="仿宋" w:eastAsia="仿宋"/>
          <w:b/>
          <w:color w:val="000000"/>
          <w:szCs w:val="21"/>
        </w:rPr>
      </w:pPr>
    </w:p>
    <w:p>
      <w:pPr>
        <w:rPr>
          <w:rFonts w:hint="eastAsia" w:ascii="仿宋" w:hAnsi="仿宋" w:eastAsia="仿宋"/>
          <w:b/>
          <w:color w:val="000000"/>
          <w:szCs w:val="21"/>
        </w:rPr>
      </w:pPr>
      <w:r>
        <w:rPr>
          <w:rFonts w:hint="eastAsia" w:ascii="仿宋" w:hAnsi="仿宋" w:eastAsia="仿宋"/>
          <w:b/>
          <w:color w:val="000000"/>
          <w:szCs w:val="21"/>
        </w:rPr>
        <w:t>附件3：</w:t>
      </w:r>
    </w:p>
    <w:p>
      <w:pPr>
        <w:jc w:val="center"/>
        <w:rPr>
          <w:rFonts w:ascii="仿宋" w:hAnsi="仿宋" w:eastAsia="仿宋"/>
          <w:b/>
          <w:color w:val="000000"/>
          <w:szCs w:val="21"/>
        </w:rPr>
      </w:pPr>
      <w:r>
        <w:rPr>
          <w:rFonts w:hint="eastAsia" w:ascii="仿宋" w:hAnsi="仿宋" w:eastAsia="仿宋"/>
          <w:b/>
          <w:color w:val="000000"/>
          <w:szCs w:val="21"/>
        </w:rPr>
        <w:t>农民工工资发放承诺书</w:t>
      </w:r>
    </w:p>
    <w:p>
      <w:pPr>
        <w:rPr>
          <w:rFonts w:ascii="仿宋" w:hAnsi="仿宋" w:eastAsia="仿宋"/>
          <w:color w:val="000000"/>
          <w:szCs w:val="21"/>
        </w:rPr>
      </w:pPr>
    </w:p>
    <w:p>
      <w:pPr>
        <w:spacing w:line="360" w:lineRule="auto"/>
        <w:ind w:firstLine="440" w:firstLineChars="200"/>
        <w:rPr>
          <w:rFonts w:ascii="仿宋" w:hAnsi="仿宋" w:eastAsia="仿宋"/>
          <w:color w:val="000000"/>
          <w:szCs w:val="21"/>
        </w:rPr>
      </w:pPr>
      <w:r>
        <w:rPr>
          <w:rFonts w:hint="eastAsia" w:ascii="仿宋" w:hAnsi="仿宋" w:eastAsia="仿宋"/>
          <w:color w:val="000000"/>
          <w:szCs w:val="21"/>
        </w:rPr>
        <w:t>我公司申明并保证，我公司承诺在绿化养护项目中，按月定时向农民工发放工资，保证不拖欠农民工工资。若出现拖欠工资事件或因此造成人员上访问题，我公司保证立即积极解决，对拖欠工资造成不良影响的事件我公司自愿接受委托方的处罚。我公司承诺，委托方（甲方）可随时动用支付我公司的养护经费用于解决我公司拖欠农民工工资及其孳生的所有问题，我公司对此均予以承认，并放弃提出质疑和异议的权利。</w:t>
      </w:r>
    </w:p>
    <w:p>
      <w:pPr>
        <w:spacing w:line="360" w:lineRule="auto"/>
        <w:ind w:firstLine="437"/>
        <w:rPr>
          <w:rFonts w:ascii="仿宋" w:hAnsi="仿宋" w:eastAsia="仿宋"/>
          <w:color w:val="000000"/>
          <w:szCs w:val="21"/>
        </w:rPr>
      </w:pPr>
      <w:r>
        <w:rPr>
          <w:rFonts w:hint="eastAsia" w:ascii="仿宋" w:hAnsi="仿宋" w:eastAsia="仿宋"/>
          <w:color w:val="000000"/>
          <w:szCs w:val="21"/>
        </w:rPr>
        <w:t>我公司保证上述信息的真实和准确，并愿意承担因我公司就此弄虚作假所引起的一切后果。</w:t>
      </w:r>
    </w:p>
    <w:p>
      <w:pPr>
        <w:spacing w:line="360" w:lineRule="auto"/>
        <w:ind w:firstLine="437"/>
        <w:rPr>
          <w:rFonts w:ascii="仿宋" w:hAnsi="仿宋" w:eastAsia="仿宋"/>
          <w:color w:val="000000"/>
          <w:szCs w:val="21"/>
        </w:rPr>
      </w:pPr>
      <w:r>
        <w:rPr>
          <w:rFonts w:hint="eastAsia" w:ascii="仿宋" w:hAnsi="仿宋" w:eastAsia="仿宋"/>
          <w:color w:val="000000"/>
          <w:szCs w:val="21"/>
        </w:rPr>
        <w:t>特此承诺。</w:t>
      </w: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hint="eastAsia" w:ascii="仿宋" w:hAnsi="仿宋" w:eastAsia="仿宋"/>
          <w:color w:val="000000"/>
          <w:szCs w:val="21"/>
        </w:rPr>
      </w:pPr>
    </w:p>
    <w:p>
      <w:pPr>
        <w:ind w:firstLine="435"/>
        <w:rPr>
          <w:rFonts w:ascii="仿宋" w:hAnsi="仿宋" w:eastAsia="仿宋"/>
          <w:color w:val="000000"/>
          <w:szCs w:val="21"/>
        </w:rPr>
      </w:pPr>
    </w:p>
    <w:p>
      <w:pPr>
        <w:spacing w:line="360" w:lineRule="auto"/>
        <w:ind w:right="640"/>
        <w:jc w:val="center"/>
        <w:rPr>
          <w:rFonts w:hint="eastAsia" w:ascii="仿宋" w:hAnsi="仿宋" w:eastAsia="仿宋"/>
          <w:color w:val="000000"/>
          <w:szCs w:val="21"/>
        </w:rPr>
      </w:pPr>
      <w:r>
        <w:rPr>
          <w:rFonts w:hint="eastAsia" w:ascii="仿宋" w:hAnsi="仿宋" w:eastAsia="仿宋"/>
          <w:color w:val="000000"/>
          <w:szCs w:val="21"/>
        </w:rPr>
        <w:t xml:space="preserve">                         承诺人（公司）:</w:t>
      </w:r>
    </w:p>
    <w:p>
      <w:pPr>
        <w:spacing w:line="360" w:lineRule="auto"/>
        <w:ind w:right="640"/>
        <w:jc w:val="center"/>
        <w:rPr>
          <w:rFonts w:ascii="仿宋" w:hAnsi="仿宋" w:eastAsia="仿宋"/>
          <w:color w:val="000000"/>
          <w:szCs w:val="21"/>
        </w:rPr>
      </w:pPr>
    </w:p>
    <w:p>
      <w:pPr>
        <w:spacing w:line="360" w:lineRule="auto"/>
        <w:ind w:right="640"/>
        <w:jc w:val="center"/>
        <w:rPr>
          <w:rFonts w:hint="eastAsia" w:ascii="仿宋" w:hAnsi="仿宋" w:eastAsia="仿宋"/>
          <w:color w:val="000000"/>
          <w:szCs w:val="21"/>
        </w:rPr>
      </w:pPr>
      <w:r>
        <w:rPr>
          <w:rFonts w:hint="eastAsia" w:ascii="仿宋" w:hAnsi="仿宋" w:eastAsia="仿宋"/>
          <w:color w:val="000000"/>
          <w:szCs w:val="21"/>
        </w:rPr>
        <w:t xml:space="preserve">                      法定代表人：</w:t>
      </w:r>
    </w:p>
    <w:p>
      <w:pPr>
        <w:spacing w:line="360" w:lineRule="auto"/>
        <w:ind w:right="640"/>
        <w:jc w:val="center"/>
        <w:rPr>
          <w:rFonts w:hint="eastAsia" w:ascii="仿宋" w:hAnsi="仿宋" w:eastAsia="仿宋"/>
          <w:color w:val="000000"/>
          <w:szCs w:val="21"/>
        </w:rPr>
      </w:pPr>
    </w:p>
    <w:p>
      <w:pPr>
        <w:spacing w:line="360" w:lineRule="auto"/>
        <w:ind w:right="640"/>
        <w:jc w:val="center"/>
        <w:rPr>
          <w:rFonts w:ascii="仿宋" w:hAnsi="仿宋" w:eastAsia="仿宋"/>
          <w:color w:val="000000"/>
          <w:szCs w:val="21"/>
        </w:rPr>
      </w:pPr>
      <w:r>
        <w:rPr>
          <w:rFonts w:hint="eastAsia" w:ascii="仿宋" w:hAnsi="仿宋" w:eastAsia="仿宋"/>
          <w:color w:val="000000"/>
          <w:szCs w:val="21"/>
        </w:rPr>
        <w:t xml:space="preserve">                                           年     月     日</w:t>
      </w:r>
    </w:p>
    <w:p>
      <w:pPr>
        <w:spacing w:line="360" w:lineRule="auto"/>
        <w:ind w:right="640"/>
        <w:jc w:val="center"/>
        <w:rPr>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pStyle w:val="2"/>
        <w:rPr>
          <w:rFonts w:hint="eastAsia"/>
          <w:b/>
          <w:color w:val="000000"/>
          <w:szCs w:val="21"/>
        </w:rPr>
      </w:pPr>
    </w:p>
    <w:p>
      <w:pPr>
        <w:pStyle w:val="2"/>
        <w:rPr>
          <w:rFonts w:hint="eastAsia"/>
          <w:b/>
          <w:color w:val="000000"/>
          <w:szCs w:val="21"/>
        </w:rPr>
      </w:pPr>
    </w:p>
    <w:p>
      <w:pPr>
        <w:pStyle w:val="2"/>
        <w:rPr>
          <w:rFonts w:hint="eastAsia"/>
          <w:b/>
          <w:color w:val="000000"/>
          <w:szCs w:val="21"/>
        </w:rPr>
      </w:pPr>
    </w:p>
    <w:p>
      <w:pPr>
        <w:pStyle w:val="2"/>
        <w:rPr>
          <w:rFonts w:hint="eastAsia"/>
          <w:b/>
          <w:color w:val="000000"/>
          <w:szCs w:val="21"/>
        </w:rPr>
      </w:pPr>
    </w:p>
    <w:p>
      <w:pPr>
        <w:pStyle w:val="2"/>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b/>
          <w:color w:val="000000"/>
          <w:szCs w:val="21"/>
        </w:rPr>
      </w:pPr>
    </w:p>
    <w:p>
      <w:pPr>
        <w:rPr>
          <w:rFonts w:hint="eastAsia" w:ascii="仿宋" w:hAnsi="仿宋" w:eastAsia="仿宋"/>
          <w:b/>
          <w:color w:val="000000"/>
          <w:szCs w:val="21"/>
        </w:rPr>
      </w:pPr>
      <w:r>
        <w:rPr>
          <w:rFonts w:hint="eastAsia" w:ascii="仿宋" w:hAnsi="仿宋" w:eastAsia="仿宋"/>
          <w:b/>
          <w:color w:val="000000"/>
          <w:szCs w:val="21"/>
        </w:rPr>
        <w:t>附件4：</w:t>
      </w:r>
    </w:p>
    <w:p>
      <w:pPr>
        <w:rPr>
          <w:rFonts w:hint="eastAsia" w:ascii="仿宋" w:hAnsi="仿宋" w:eastAsia="仿宋"/>
          <w:b/>
          <w:color w:val="000000"/>
          <w:szCs w:val="21"/>
        </w:rPr>
      </w:pPr>
    </w:p>
    <w:p>
      <w:pPr>
        <w:jc w:val="center"/>
        <w:rPr>
          <w:rFonts w:ascii="仿宋" w:hAnsi="仿宋" w:eastAsia="仿宋"/>
          <w:b/>
          <w:color w:val="000000"/>
          <w:szCs w:val="21"/>
        </w:rPr>
      </w:pPr>
      <w:r>
        <w:rPr>
          <w:rFonts w:hint="eastAsia" w:ascii="仿宋" w:hAnsi="仿宋" w:eastAsia="仿宋"/>
          <w:b/>
          <w:color w:val="000000"/>
          <w:szCs w:val="21"/>
        </w:rPr>
        <w:t>朝阳区平原生态林管护单元详细情况表</w:t>
      </w:r>
    </w:p>
    <w:tbl>
      <w:tblPr>
        <w:tblStyle w:val="13"/>
        <w:tblW w:w="908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66"/>
        <w:gridCol w:w="1559"/>
        <w:gridCol w:w="709"/>
        <w:gridCol w:w="1084"/>
        <w:gridCol w:w="475"/>
        <w:gridCol w:w="426"/>
        <w:gridCol w:w="425"/>
        <w:gridCol w:w="425"/>
        <w:gridCol w:w="32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vMerge w:val="restart"/>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440" w:lineRule="exact"/>
              <w:jc w:val="center"/>
              <w:rPr>
                <w:rFonts w:ascii="仿宋" w:hAnsi="仿宋" w:eastAsia="仿宋" w:cs="宋体"/>
                <w:color w:val="000000"/>
                <w:szCs w:val="21"/>
              </w:rPr>
            </w:pPr>
            <w:r>
              <w:rPr>
                <w:rFonts w:hint="eastAsia" w:ascii="仿宋" w:hAnsi="仿宋" w:eastAsia="仿宋" w:cs="宋体"/>
                <w:color w:val="000000"/>
                <w:szCs w:val="21"/>
              </w:rPr>
              <w:t>序号</w:t>
            </w:r>
          </w:p>
        </w:tc>
        <w:tc>
          <w:tcPr>
            <w:tcW w:w="1559"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440" w:lineRule="exact"/>
              <w:jc w:val="center"/>
              <w:rPr>
                <w:rFonts w:ascii="仿宋" w:hAnsi="仿宋" w:eastAsia="仿宋"/>
                <w:color w:val="000000"/>
                <w:szCs w:val="21"/>
              </w:rPr>
            </w:pPr>
            <w:r>
              <w:rPr>
                <w:rFonts w:hint="eastAsia" w:ascii="仿宋" w:hAnsi="仿宋" w:eastAsia="仿宋"/>
                <w:color w:val="000000"/>
                <w:szCs w:val="21"/>
              </w:rPr>
              <w:t>地块名称</w:t>
            </w:r>
          </w:p>
          <w:p>
            <w:pPr>
              <w:adjustRightInd w:val="0"/>
              <w:snapToGrid w:val="0"/>
              <w:spacing w:line="440" w:lineRule="exact"/>
              <w:jc w:val="center"/>
              <w:rPr>
                <w:rFonts w:ascii="仿宋" w:hAnsi="仿宋" w:eastAsia="仿宋"/>
                <w:color w:val="000000"/>
                <w:szCs w:val="21"/>
              </w:rPr>
            </w:pPr>
            <w:r>
              <w:rPr>
                <w:rFonts w:hint="eastAsia" w:ascii="仿宋" w:hAnsi="仿宋" w:eastAsia="仿宋"/>
                <w:color w:val="000000"/>
                <w:szCs w:val="21"/>
              </w:rPr>
              <w:t>（地块编号）</w:t>
            </w:r>
          </w:p>
        </w:tc>
        <w:tc>
          <w:tcPr>
            <w:tcW w:w="709"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440" w:lineRule="exact"/>
              <w:jc w:val="center"/>
              <w:rPr>
                <w:rFonts w:ascii="仿宋" w:hAnsi="仿宋" w:eastAsia="仿宋" w:cs="宋体"/>
                <w:color w:val="000000"/>
                <w:szCs w:val="21"/>
              </w:rPr>
            </w:pPr>
            <w:r>
              <w:rPr>
                <w:rFonts w:hint="eastAsia" w:ascii="仿宋" w:hAnsi="仿宋" w:eastAsia="仿宋" w:cs="宋体"/>
                <w:color w:val="000000"/>
                <w:szCs w:val="21"/>
              </w:rPr>
              <w:t>等级</w:t>
            </w:r>
          </w:p>
        </w:tc>
        <w:tc>
          <w:tcPr>
            <w:tcW w:w="1084" w:type="dxa"/>
            <w:vMerge w:val="restar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440" w:lineRule="exact"/>
              <w:jc w:val="center"/>
              <w:rPr>
                <w:rFonts w:ascii="仿宋" w:hAnsi="仿宋" w:eastAsia="仿宋" w:cs="宋体"/>
                <w:color w:val="000000"/>
                <w:szCs w:val="21"/>
              </w:rPr>
            </w:pPr>
            <w:r>
              <w:rPr>
                <w:rFonts w:hint="eastAsia" w:ascii="仿宋" w:hAnsi="仿宋" w:eastAsia="仿宋" w:cs="宋体"/>
                <w:color w:val="000000"/>
                <w:szCs w:val="21"/>
              </w:rPr>
              <w:t>面积</w:t>
            </w:r>
          </w:p>
          <w:p>
            <w:pPr>
              <w:adjustRightInd w:val="0"/>
              <w:snapToGrid w:val="0"/>
              <w:spacing w:line="440" w:lineRule="exact"/>
              <w:jc w:val="center"/>
              <w:rPr>
                <w:rFonts w:ascii="仿宋" w:hAnsi="仿宋" w:eastAsia="仿宋" w:cs="宋体"/>
                <w:color w:val="000000"/>
                <w:szCs w:val="21"/>
              </w:rPr>
            </w:pPr>
            <w:r>
              <w:rPr>
                <w:rFonts w:hint="eastAsia" w:ascii="仿宋" w:hAnsi="仿宋" w:eastAsia="仿宋" w:cs="宋体"/>
                <w:color w:val="000000"/>
                <w:szCs w:val="21"/>
              </w:rPr>
              <w:t>（亩）</w:t>
            </w:r>
          </w:p>
        </w:tc>
        <w:tc>
          <w:tcPr>
            <w:tcW w:w="1751" w:type="dxa"/>
            <w:gridSpan w:val="4"/>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440" w:lineRule="exact"/>
              <w:jc w:val="center"/>
              <w:rPr>
                <w:rFonts w:ascii="仿宋" w:hAnsi="仿宋" w:eastAsia="仿宋" w:cs="宋体"/>
                <w:color w:val="000000"/>
                <w:szCs w:val="21"/>
              </w:rPr>
            </w:pPr>
            <w:r>
              <w:rPr>
                <w:rFonts w:hint="eastAsia" w:ascii="仿宋" w:hAnsi="仿宋" w:eastAsia="仿宋" w:cs="宋体"/>
                <w:color w:val="000000"/>
                <w:szCs w:val="21"/>
              </w:rPr>
              <w:t>四至</w:t>
            </w:r>
          </w:p>
        </w:tc>
        <w:tc>
          <w:tcPr>
            <w:tcW w:w="3216" w:type="dxa"/>
            <w:vMerge w:val="restart"/>
            <w:tcBorders>
              <w:top w:val="single" w:color="auto" w:sz="8"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440" w:lineRule="exact"/>
              <w:jc w:val="center"/>
              <w:rPr>
                <w:rFonts w:ascii="仿宋" w:hAnsi="仿宋" w:eastAsia="仿宋"/>
                <w:b/>
                <w:bCs/>
                <w:color w:val="000000"/>
                <w:szCs w:val="21"/>
              </w:rPr>
            </w:pPr>
            <w:r>
              <w:rPr>
                <w:rFonts w:hint="eastAsia" w:ascii="仿宋" w:hAnsi="仿宋" w:eastAsia="仿宋"/>
                <w:color w:val="000000"/>
                <w:szCs w:val="21"/>
              </w:rPr>
              <w:t>林木现状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500" w:lineRule="exact"/>
              <w:jc w:val="center"/>
              <w:rPr>
                <w:rFonts w:ascii="仿宋" w:hAnsi="仿宋" w:eastAsia="仿宋" w:cs="宋体"/>
                <w:color w:val="000000"/>
                <w:szCs w:val="21"/>
              </w:rPr>
            </w:pPr>
          </w:p>
        </w:tc>
        <w:tc>
          <w:tcPr>
            <w:tcW w:w="1559" w:type="dxa"/>
            <w:vMerge w:val="continue"/>
            <w:tcBorders>
              <w:top w:val="single" w:color="auto" w:sz="8" w:space="0"/>
              <w:left w:val="nil"/>
              <w:bottom w:val="single" w:color="auto" w:sz="8" w:space="0"/>
              <w:right w:val="single" w:color="auto" w:sz="8" w:space="0"/>
            </w:tcBorders>
            <w:vAlign w:val="center"/>
          </w:tcPr>
          <w:p>
            <w:pPr>
              <w:adjustRightInd w:val="0"/>
              <w:snapToGrid w:val="0"/>
              <w:spacing w:line="500" w:lineRule="exact"/>
              <w:jc w:val="center"/>
              <w:rPr>
                <w:rFonts w:ascii="仿宋" w:hAnsi="仿宋" w:eastAsia="仿宋" w:cs="宋体"/>
                <w:color w:val="000000"/>
                <w:szCs w:val="21"/>
              </w:rPr>
            </w:pPr>
          </w:p>
        </w:tc>
        <w:tc>
          <w:tcPr>
            <w:tcW w:w="709" w:type="dxa"/>
            <w:vMerge w:val="continue"/>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vMerge w:val="continue"/>
            <w:tcBorders>
              <w:top w:val="single" w:color="auto" w:sz="8" w:space="0"/>
              <w:left w:val="nil"/>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东</w:t>
            </w:r>
          </w:p>
        </w:tc>
        <w:tc>
          <w:tcPr>
            <w:tcW w:w="426" w:type="dxa"/>
            <w:tcBorders>
              <w:top w:val="nil"/>
              <w:left w:val="nil"/>
              <w:bottom w:val="single" w:color="auto" w:sz="4"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南</w:t>
            </w:r>
          </w:p>
        </w:tc>
        <w:tc>
          <w:tcPr>
            <w:tcW w:w="425" w:type="dxa"/>
            <w:tcBorders>
              <w:top w:val="nil"/>
              <w:left w:val="nil"/>
              <w:bottom w:val="single" w:color="auto" w:sz="4"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西</w:t>
            </w:r>
          </w:p>
        </w:tc>
        <w:tc>
          <w:tcPr>
            <w:tcW w:w="425" w:type="dxa"/>
            <w:tcBorders>
              <w:top w:val="nil"/>
              <w:left w:val="nil"/>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北</w:t>
            </w:r>
          </w:p>
        </w:tc>
        <w:tc>
          <w:tcPr>
            <w:tcW w:w="3216" w:type="dxa"/>
            <w:vMerge w:val="continue"/>
            <w:tcBorders>
              <w:top w:val="single" w:color="auto" w:sz="8"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b/>
                <w:bCs/>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1</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 xml:space="preserve">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rPr>
                <w:rFonts w:ascii="仿宋" w:hAnsi="仿宋" w:eastAsia="仿宋" w:cs="宋体"/>
                <w:color w:val="000000"/>
                <w:szCs w:val="21"/>
              </w:rPr>
            </w:pPr>
            <w:r>
              <w:rPr>
                <w:rFonts w:hint="eastAsia" w:ascii="仿宋" w:hAnsi="仿宋" w:eastAsia="仿宋" w:cs="宋体"/>
                <w:color w:val="000000"/>
                <w:szCs w:val="21"/>
              </w:rPr>
              <w:t xml:space="preserve"> </w:t>
            </w: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rPr>
                <w:rFonts w:ascii="仿宋" w:hAnsi="仿宋" w:eastAsia="仿宋"/>
                <w:color w:val="000000"/>
                <w:szCs w:val="21"/>
              </w:rPr>
            </w:pPr>
            <w:r>
              <w:rPr>
                <w:rFonts w:hint="eastAsia" w:ascii="仿宋" w:hAnsi="仿宋" w:eastAsia="仿宋"/>
                <w:color w:val="000000"/>
                <w:szCs w:val="21"/>
              </w:rPr>
              <w:t>主要树种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2</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 xml:space="preserve">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rPr>
                <w:rFonts w:ascii="仿宋" w:hAnsi="仿宋" w:eastAsia="仿宋" w:cs="宋体"/>
                <w:color w:val="000000"/>
                <w:szCs w:val="21"/>
              </w:rPr>
            </w:pPr>
            <w:r>
              <w:rPr>
                <w:rFonts w:hint="eastAsia" w:ascii="仿宋" w:hAnsi="仿宋" w:eastAsia="仿宋" w:cs="宋体"/>
                <w:color w:val="000000"/>
                <w:szCs w:val="21"/>
              </w:rPr>
              <w:t xml:space="preserve"> </w:t>
            </w: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rPr>
                <w:rFonts w:ascii="仿宋" w:hAnsi="仿宋" w:eastAsia="仿宋"/>
                <w:color w:val="000000"/>
                <w:szCs w:val="21"/>
              </w:rPr>
            </w:pPr>
            <w:r>
              <w:rPr>
                <w:rFonts w:hint="eastAsia" w:ascii="仿宋" w:hAnsi="仿宋" w:eastAsia="仿宋"/>
                <w:color w:val="000000"/>
                <w:szCs w:val="21"/>
              </w:rPr>
              <w:t>主要树种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3</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4</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5</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6</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7</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8</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9</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10</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11</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12</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13</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14</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15</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16</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17</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hint="eastAsia" w:ascii="仿宋" w:hAnsi="仿宋" w:eastAsia="仿宋" w:cs="宋体"/>
                <w:color w:val="000000"/>
                <w:szCs w:val="21"/>
              </w:rPr>
              <w:t>18</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hint="eastAsia" w:ascii="仿宋" w:hAnsi="仿宋" w:eastAsia="仿宋" w:cs="宋体"/>
                <w:color w:val="000000"/>
                <w:szCs w:val="21"/>
              </w:rPr>
            </w:pPr>
            <w:r>
              <w:rPr>
                <w:rFonts w:ascii="仿宋" w:hAnsi="仿宋" w:eastAsia="仿宋" w:cs="宋体"/>
                <w:color w:val="000000"/>
                <w:szCs w:val="21"/>
              </w:rPr>
              <w:t>……</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r>
              <w:rPr>
                <w:rFonts w:hint="eastAsia" w:ascii="仿宋" w:hAnsi="仿宋" w:eastAsia="仿宋" w:cs="宋体"/>
                <w:color w:val="000000"/>
                <w:szCs w:val="21"/>
              </w:rPr>
              <w:t>合计</w:t>
            </w:r>
          </w:p>
        </w:tc>
        <w:tc>
          <w:tcPr>
            <w:tcW w:w="155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1084"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7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6"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425" w:type="dxa"/>
            <w:tcBorders>
              <w:top w:val="nil"/>
              <w:left w:val="nil"/>
              <w:bottom w:val="single" w:color="auto" w:sz="8" w:space="0"/>
              <w:right w:val="single" w:color="auto" w:sz="8" w:space="0"/>
            </w:tcBorders>
            <w:tcMar>
              <w:top w:w="0" w:type="dxa"/>
              <w:left w:w="57" w:type="dxa"/>
              <w:bottom w:w="0" w:type="dxa"/>
              <w:right w:w="57" w:type="dxa"/>
            </w:tcMar>
            <w:vAlign w:val="center"/>
          </w:tcPr>
          <w:p>
            <w:pPr>
              <w:adjustRightInd w:val="0"/>
              <w:snapToGrid w:val="0"/>
              <w:spacing w:line="500" w:lineRule="exact"/>
              <w:jc w:val="center"/>
              <w:rPr>
                <w:rFonts w:ascii="仿宋" w:hAnsi="仿宋" w:eastAsia="仿宋" w:cs="宋体"/>
                <w:color w:val="000000"/>
                <w:szCs w:val="21"/>
              </w:rPr>
            </w:pPr>
          </w:p>
        </w:tc>
        <w:tc>
          <w:tcPr>
            <w:tcW w:w="3216" w:type="dxa"/>
            <w:tcBorders>
              <w:top w:val="single" w:color="auto" w:sz="4" w:space="0"/>
              <w:left w:val="single" w:color="auto" w:sz="8" w:space="0"/>
              <w:bottom w:val="single" w:color="auto" w:sz="8" w:space="0"/>
              <w:right w:val="single" w:color="auto" w:sz="8" w:space="0"/>
            </w:tcBorders>
            <w:tcMar>
              <w:left w:w="57" w:type="dxa"/>
              <w:right w:w="57" w:type="dxa"/>
            </w:tcMar>
            <w:vAlign w:val="center"/>
          </w:tcPr>
          <w:p>
            <w:pPr>
              <w:adjustRightInd w:val="0"/>
              <w:snapToGrid w:val="0"/>
              <w:spacing w:line="500" w:lineRule="exact"/>
              <w:jc w:val="center"/>
              <w:rPr>
                <w:rFonts w:ascii="仿宋" w:hAnsi="仿宋" w:eastAsia="仿宋"/>
                <w:color w:val="000000"/>
                <w:szCs w:val="21"/>
              </w:rPr>
            </w:pPr>
          </w:p>
        </w:tc>
      </w:tr>
    </w:tbl>
    <w:p>
      <w:pPr>
        <w:adjustRightInd w:val="0"/>
        <w:snapToGrid w:val="0"/>
        <w:spacing w:line="500" w:lineRule="exact"/>
        <w:rPr>
          <w:rFonts w:hint="eastAsia" w:ascii="仿宋" w:hAnsi="仿宋" w:eastAsia="仿宋"/>
          <w:szCs w:val="21"/>
        </w:rPr>
      </w:pPr>
      <w:r>
        <w:rPr>
          <w:rFonts w:hint="eastAsia" w:ascii="仿宋" w:hAnsi="仿宋" w:eastAsia="仿宋" w:cs="宋体"/>
          <w:color w:val="000000"/>
          <w:szCs w:val="21"/>
        </w:rPr>
        <w:t>备注</w:t>
      </w:r>
      <w:r>
        <w:rPr>
          <w:rFonts w:hint="eastAsia" w:ascii="仿宋" w:hAnsi="仿宋" w:eastAsia="仿宋"/>
          <w:szCs w:val="21"/>
        </w:rPr>
        <w:t>：</w:t>
      </w:r>
    </w:p>
    <w:p>
      <w:pPr>
        <w:numPr>
          <w:ilvl w:val="0"/>
          <w:numId w:val="23"/>
        </w:numPr>
        <w:rPr>
          <w:rFonts w:hint="eastAsia" w:ascii="仿宋" w:hAnsi="仿宋" w:eastAsia="仿宋"/>
          <w:szCs w:val="21"/>
        </w:rPr>
      </w:pPr>
      <w:r>
        <w:rPr>
          <w:rFonts w:hint="eastAsia" w:ascii="仿宋" w:hAnsi="仿宋" w:eastAsia="仿宋"/>
          <w:szCs w:val="21"/>
        </w:rPr>
        <w:t>每个管护单元所包含的地块均详细列出；</w:t>
      </w:r>
    </w:p>
    <w:p>
      <w:pPr>
        <w:numPr>
          <w:ilvl w:val="0"/>
          <w:numId w:val="23"/>
        </w:numPr>
        <w:rPr>
          <w:rFonts w:ascii="仿宋" w:hAnsi="仿宋" w:eastAsia="仿宋"/>
          <w:szCs w:val="21"/>
        </w:rPr>
      </w:pPr>
      <w:r>
        <w:rPr>
          <w:rFonts w:hint="eastAsia" w:ascii="仿宋" w:hAnsi="仿宋" w:eastAsia="仿宋"/>
          <w:szCs w:val="21"/>
        </w:rPr>
        <w:t>表格可根据情况自行添加。</w:t>
      </w:r>
    </w:p>
    <w:p>
      <w:pPr>
        <w:rPr>
          <w:rFonts w:hint="eastAsia" w:ascii="仿宋" w:hAnsi="仿宋" w:eastAsia="仿宋"/>
          <w:b/>
          <w:color w:val="000000"/>
          <w:szCs w:val="21"/>
        </w:rPr>
      </w:pPr>
    </w:p>
    <w:p>
      <w:pPr>
        <w:pStyle w:val="2"/>
        <w:rPr>
          <w:rFonts w:hint="eastAsia"/>
        </w:rPr>
      </w:pPr>
    </w:p>
    <w:p>
      <w:pPr>
        <w:rPr>
          <w:rFonts w:hint="eastAsia" w:ascii="仿宋" w:hAnsi="仿宋" w:eastAsia="仿宋"/>
          <w:szCs w:val="21"/>
        </w:rPr>
      </w:pPr>
      <w:r>
        <w:rPr>
          <w:rFonts w:hint="eastAsia" w:ascii="仿宋" w:hAnsi="仿宋" w:eastAsia="仿宋"/>
          <w:b/>
          <w:color w:val="000000"/>
          <w:szCs w:val="21"/>
        </w:rPr>
        <w:t>附件5：</w:t>
      </w:r>
    </w:p>
    <w:p>
      <w:pPr>
        <w:jc w:val="center"/>
        <w:rPr>
          <w:rFonts w:hint="eastAsia" w:ascii="仿宋" w:hAnsi="仿宋" w:eastAsia="仿宋"/>
          <w:b/>
          <w:color w:val="000000"/>
          <w:szCs w:val="21"/>
        </w:rPr>
      </w:pPr>
      <w:r>
        <w:rPr>
          <w:rFonts w:hint="eastAsia" w:ascii="仿宋" w:hAnsi="仿宋" w:eastAsia="仿宋"/>
          <w:b/>
          <w:color w:val="000000"/>
          <w:szCs w:val="21"/>
        </w:rPr>
        <w:t>朝阳区平原生态林管护地块分布图</w:t>
      </w:r>
    </w:p>
    <w:p>
      <w:pPr>
        <w:jc w:val="center"/>
        <w:rPr>
          <w:rFonts w:hint="eastAsia" w:ascii="仿宋" w:hAnsi="仿宋" w:eastAsia="仿宋"/>
          <w:b/>
          <w:color w:val="000000"/>
          <w:szCs w:val="21"/>
        </w:rPr>
      </w:pPr>
    </w:p>
    <w:p>
      <w:pPr>
        <w:jc w:val="center"/>
        <w:rPr>
          <w:rFonts w:hint="eastAsia"/>
          <w:b/>
          <w:color w:val="000000"/>
          <w:szCs w:val="21"/>
        </w:rPr>
      </w:pPr>
    </w:p>
    <w:p>
      <w:pPr>
        <w:jc w:val="center"/>
        <w:rPr>
          <w:rFonts w:hint="eastAsia"/>
          <w:b/>
          <w:color w:val="000000"/>
          <w:szCs w:val="21"/>
        </w:rPr>
      </w:pPr>
    </w:p>
    <w:p>
      <w:pPr>
        <w:jc w:val="center"/>
        <w:rPr>
          <w:rFonts w:hint="eastAsia"/>
          <w:b/>
          <w:color w:val="000000"/>
          <w:szCs w:val="21"/>
        </w:rPr>
      </w:pPr>
    </w:p>
    <w:p>
      <w:pPr>
        <w:jc w:val="center"/>
        <w:rPr>
          <w:rFonts w:hint="eastAsia"/>
          <w:b/>
          <w:color w:val="000000"/>
          <w:szCs w:val="21"/>
        </w:rPr>
      </w:pPr>
    </w:p>
    <w:p>
      <w:pPr>
        <w:jc w:val="center"/>
        <w:rPr>
          <w:rFonts w:hint="eastAsia"/>
          <w:b/>
          <w:color w:val="000000"/>
          <w:szCs w:val="21"/>
        </w:rPr>
      </w:pPr>
    </w:p>
    <w:p>
      <w:pPr>
        <w:jc w:val="center"/>
        <w:rPr>
          <w:rFonts w:hint="eastAsia"/>
          <w:b/>
          <w:color w:val="000000"/>
          <w:szCs w:val="21"/>
        </w:rPr>
      </w:pPr>
    </w:p>
    <w:p>
      <w:pPr>
        <w:spacing w:line="360" w:lineRule="auto"/>
        <w:ind w:firstLine="435"/>
        <w:rPr>
          <w:rFonts w:ascii="仿宋_GB2312" w:eastAsia="仿宋_GB2312"/>
          <w:color w:val="000000"/>
          <w:sz w:val="32"/>
          <w:szCs w:val="32"/>
        </w:rPr>
      </w:pPr>
    </w:p>
    <w:p>
      <w:pPr>
        <w:snapToGrid w:val="0"/>
        <w:spacing w:line="360" w:lineRule="auto"/>
        <w:rPr>
          <w:rFonts w:hint="eastAsia"/>
          <w:b/>
          <w:color w:val="000000"/>
          <w:sz w:val="18"/>
          <w:szCs w:val="18"/>
        </w:rPr>
      </w:pPr>
    </w:p>
    <w:p>
      <w:pPr>
        <w:wordWrap w:val="0"/>
        <w:adjustRightInd w:val="0"/>
        <w:snapToGrid w:val="0"/>
        <w:spacing w:line="312" w:lineRule="auto"/>
        <w:ind w:firstLine="567"/>
        <w:rPr>
          <w:rFonts w:hint="eastAsia" w:ascii="仿宋_GB2312" w:eastAsia="仿宋_GB2312"/>
          <w:b/>
          <w:kern w:val="0"/>
          <w:sz w:val="30"/>
          <w:szCs w:val="30"/>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jc w:val="center"/>
        <w:rPr>
          <w:rFonts w:ascii="仿宋" w:hAnsi="仿宋" w:eastAsia="仿宋" w:cs="仿宋"/>
          <w:b/>
          <w:color w:val="000000"/>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pStyle w:val="3"/>
        <w:spacing w:before="20" w:afterLines="100" w:line="360" w:lineRule="auto"/>
        <w:ind w:right="10"/>
        <w:rPr>
          <w:rFonts w:ascii="仿宋" w:hAnsi="仿宋" w:eastAsia="仿宋" w:cs="仿宋"/>
          <w:sz w:val="32"/>
          <w:szCs w:val="32"/>
        </w:rPr>
      </w:pPr>
      <w:r>
        <w:rPr>
          <w:rFonts w:hint="eastAsia" w:ascii="仿宋" w:hAnsi="仿宋" w:eastAsia="仿宋" w:cs="仿宋"/>
          <w:sz w:val="32"/>
          <w:szCs w:val="32"/>
        </w:rPr>
        <w:t xml:space="preserve">第七章  附件 </w:t>
      </w:r>
    </w:p>
    <w:p>
      <w:pPr>
        <w:pStyle w:val="9"/>
        <w:spacing w:before="187" w:line="360" w:lineRule="auto"/>
        <w:ind w:left="1258" w:right="2571"/>
        <w:jc w:val="center"/>
        <w:rPr>
          <w:rFonts w:ascii="仿宋" w:hAnsi="仿宋" w:eastAsia="仿宋" w:cs="仿宋"/>
        </w:rPr>
      </w:pPr>
    </w:p>
    <w:p>
      <w:pPr>
        <w:pStyle w:val="9"/>
        <w:spacing w:before="187" w:line="360" w:lineRule="auto"/>
        <w:ind w:left="1258" w:right="2571"/>
        <w:jc w:val="center"/>
        <w:rPr>
          <w:rFonts w:ascii="仿宋" w:hAnsi="仿宋" w:eastAsia="仿宋" w:cs="仿宋"/>
        </w:rPr>
      </w:pPr>
      <w:r>
        <w:rPr>
          <w:rFonts w:hint="eastAsia" w:ascii="仿宋" w:hAnsi="仿宋" w:eastAsia="仿宋" w:cs="仿宋"/>
        </w:rPr>
        <w:t xml:space="preserve">目     录 </w:t>
      </w:r>
    </w:p>
    <w:p>
      <w:pPr>
        <w:pStyle w:val="9"/>
        <w:spacing w:line="360" w:lineRule="auto"/>
        <w:jc w:val="both"/>
        <w:rPr>
          <w:rFonts w:ascii="仿宋" w:hAnsi="仿宋" w:eastAsia="仿宋" w:cs="仿宋"/>
        </w:rPr>
      </w:pPr>
      <w:r>
        <w:rPr>
          <w:rFonts w:hint="eastAsia" w:ascii="仿宋" w:hAnsi="仿宋" w:eastAsia="仿宋" w:cs="仿宋"/>
        </w:rPr>
        <w:t xml:space="preserve">附件 1——投标书（格式） </w:t>
      </w:r>
    </w:p>
    <w:p>
      <w:pPr>
        <w:pStyle w:val="9"/>
        <w:spacing w:line="360" w:lineRule="auto"/>
        <w:jc w:val="both"/>
        <w:rPr>
          <w:rFonts w:ascii="仿宋" w:hAnsi="仿宋" w:eastAsia="仿宋" w:cs="仿宋"/>
        </w:rPr>
      </w:pPr>
      <w:r>
        <w:rPr>
          <w:rFonts w:hint="eastAsia" w:ascii="仿宋" w:hAnsi="仿宋" w:eastAsia="仿宋" w:cs="仿宋"/>
        </w:rPr>
        <w:t xml:space="preserve">附件 2——投标一览表（格式） </w:t>
      </w:r>
    </w:p>
    <w:p>
      <w:pPr>
        <w:pStyle w:val="9"/>
        <w:spacing w:line="360" w:lineRule="auto"/>
        <w:ind w:right="670" w:rightChars="0"/>
        <w:jc w:val="both"/>
        <w:rPr>
          <w:rFonts w:hint="eastAsia"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3——投标分项报价表（格式） </w:t>
      </w:r>
    </w:p>
    <w:p>
      <w:pPr>
        <w:pStyle w:val="9"/>
        <w:spacing w:line="360" w:lineRule="auto"/>
        <w:ind w:right="670" w:rightChars="0"/>
        <w:jc w:val="both"/>
        <w:rPr>
          <w:rFonts w:hint="eastAsia"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4——服务内容偏离表（格式） </w:t>
      </w:r>
    </w:p>
    <w:p>
      <w:pPr>
        <w:pStyle w:val="9"/>
        <w:spacing w:line="360" w:lineRule="auto"/>
        <w:ind w:right="670" w:rightChars="0"/>
        <w:jc w:val="both"/>
        <w:rPr>
          <w:rFonts w:hint="eastAsia"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5——商务条款偏离表（格式） </w:t>
      </w:r>
    </w:p>
    <w:p>
      <w:pPr>
        <w:pStyle w:val="9"/>
        <w:spacing w:line="360" w:lineRule="auto"/>
        <w:ind w:right="670" w:rightChars="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6——资格证明文件 </w:t>
      </w:r>
    </w:p>
    <w:p>
      <w:pPr>
        <w:pStyle w:val="9"/>
        <w:spacing w:line="360" w:lineRule="auto"/>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7——业绩证明文件 </w:t>
      </w:r>
    </w:p>
    <w:p>
      <w:pPr>
        <w:pStyle w:val="9"/>
        <w:spacing w:line="360" w:lineRule="auto"/>
        <w:ind w:right="450"/>
        <w:jc w:val="both"/>
        <w:rPr>
          <w:rFonts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 xml:space="preserve">8——公司简介（格式自拟） </w:t>
      </w:r>
    </w:p>
    <w:p>
      <w:pPr>
        <w:pStyle w:val="9"/>
        <w:spacing w:line="360" w:lineRule="auto"/>
        <w:ind w:right="450"/>
        <w:jc w:val="both"/>
        <w:rPr>
          <w:rFonts w:ascii="仿宋" w:hAnsi="仿宋" w:eastAsia="仿宋" w:cs="仿宋"/>
        </w:rPr>
      </w:pPr>
      <w:r>
        <w:rPr>
          <w:rFonts w:hint="eastAsia" w:ascii="仿宋" w:hAnsi="仿宋" w:eastAsia="仿宋" w:cs="仿宋"/>
          <w:spacing w:val="-18"/>
        </w:rPr>
        <w:t xml:space="preserve">附件 </w:t>
      </w:r>
      <w:r>
        <w:rPr>
          <w:rFonts w:hint="eastAsia" w:ascii="仿宋" w:hAnsi="仿宋" w:eastAsia="仿宋" w:cs="仿宋"/>
        </w:rPr>
        <w:t>9——</w:t>
      </w:r>
      <w:r>
        <w:rPr>
          <w:rFonts w:hint="eastAsia" w:ascii="仿宋" w:hAnsi="仿宋" w:eastAsia="仿宋" w:cs="仿宋"/>
          <w:lang w:val="en-US"/>
        </w:rPr>
        <w:t>技术</w:t>
      </w:r>
      <w:r>
        <w:rPr>
          <w:rFonts w:hint="eastAsia" w:ascii="仿宋" w:hAnsi="仿宋" w:eastAsia="仿宋" w:cs="仿宋"/>
        </w:rPr>
        <w:t xml:space="preserve">服务方案（格式自拟） </w:t>
      </w:r>
    </w:p>
    <w:p>
      <w:pPr>
        <w:pStyle w:val="9"/>
        <w:spacing w:line="360" w:lineRule="auto"/>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0</w:t>
      </w:r>
      <w:r>
        <w:rPr>
          <w:rFonts w:hint="eastAsia" w:ascii="仿宋" w:hAnsi="仿宋" w:eastAsia="仿宋" w:cs="仿宋"/>
        </w:rPr>
        <w:t xml:space="preserve">——招标代理服务费承诺书（格式） </w:t>
      </w:r>
    </w:p>
    <w:p>
      <w:pPr>
        <w:pStyle w:val="9"/>
        <w:spacing w:line="360" w:lineRule="auto"/>
        <w:ind w:right="2835"/>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1</w:t>
      </w:r>
      <w:r>
        <w:rPr>
          <w:rFonts w:hint="eastAsia" w:ascii="仿宋" w:hAnsi="仿宋" w:eastAsia="仿宋" w:cs="仿宋"/>
        </w:rPr>
        <w:t>——中小企业声明函（原件，中小企业参加投标的） 附件 1</w:t>
      </w:r>
      <w:r>
        <w:rPr>
          <w:rFonts w:hint="eastAsia" w:ascii="仿宋" w:hAnsi="仿宋" w:eastAsia="仿宋" w:cs="仿宋"/>
          <w:lang w:val="en-US"/>
        </w:rPr>
        <w:t>2</w:t>
      </w:r>
      <w:r>
        <w:rPr>
          <w:rFonts w:hint="eastAsia" w:ascii="仿宋" w:hAnsi="仿宋" w:eastAsia="仿宋" w:cs="仿宋"/>
        </w:rPr>
        <w:t xml:space="preserve">——监狱企业证明材料（监狱企业参加的） </w:t>
      </w:r>
    </w:p>
    <w:p>
      <w:pPr>
        <w:pStyle w:val="9"/>
        <w:spacing w:line="360" w:lineRule="auto"/>
        <w:ind w:right="3310" w:rightChars="0"/>
        <w:rPr>
          <w:rFonts w:hint="eastAsia" w:ascii="仿宋" w:hAnsi="仿宋" w:eastAsia="仿宋" w:cs="仿宋"/>
        </w:rPr>
      </w:pPr>
      <w:r>
        <w:rPr>
          <w:rFonts w:hint="eastAsia" w:ascii="仿宋" w:hAnsi="仿宋" w:eastAsia="仿宋" w:cs="仿宋"/>
          <w:spacing w:val="-20"/>
        </w:rPr>
        <w:t xml:space="preserve">附件 </w:t>
      </w:r>
      <w:r>
        <w:rPr>
          <w:rFonts w:hint="eastAsia" w:ascii="仿宋" w:hAnsi="仿宋" w:eastAsia="仿宋" w:cs="仿宋"/>
        </w:rPr>
        <w:t>1</w:t>
      </w:r>
      <w:r>
        <w:rPr>
          <w:rFonts w:hint="eastAsia" w:ascii="仿宋" w:hAnsi="仿宋" w:eastAsia="仿宋" w:cs="仿宋"/>
          <w:lang w:val="en-US"/>
        </w:rPr>
        <w:t>3</w:t>
      </w:r>
      <w:r>
        <w:rPr>
          <w:rFonts w:hint="eastAsia" w:ascii="仿宋" w:hAnsi="仿宋" w:eastAsia="仿宋" w:cs="仿宋"/>
        </w:rPr>
        <w:t xml:space="preserve">——履约保证金保函格式（如需要） </w:t>
      </w:r>
    </w:p>
    <w:p>
      <w:pPr>
        <w:pStyle w:val="9"/>
        <w:spacing w:line="360" w:lineRule="auto"/>
        <w:ind w:right="3310" w:rightChars="0"/>
        <w:rPr>
          <w:rFonts w:ascii="仿宋" w:hAnsi="仿宋" w:eastAsia="仿宋" w:cs="仿宋"/>
        </w:rPr>
      </w:pPr>
      <w:r>
        <w:rPr>
          <w:rFonts w:hint="eastAsia" w:ascii="仿宋" w:hAnsi="仿宋" w:eastAsia="仿宋" w:cs="仿宋"/>
          <w:spacing w:val="22"/>
        </w:rPr>
        <w:t>附件</w:t>
      </w:r>
      <w:r>
        <w:rPr>
          <w:rFonts w:hint="eastAsia" w:ascii="仿宋" w:hAnsi="仿宋" w:eastAsia="仿宋" w:cs="仿宋"/>
        </w:rPr>
        <w:t>1</w:t>
      </w:r>
      <w:r>
        <w:rPr>
          <w:rFonts w:hint="eastAsia" w:ascii="仿宋" w:hAnsi="仿宋" w:eastAsia="仿宋" w:cs="仿宋"/>
          <w:lang w:val="en-US"/>
        </w:rPr>
        <w:t>4</w:t>
      </w:r>
      <w:r>
        <w:rPr>
          <w:rFonts w:hint="eastAsia" w:ascii="仿宋" w:hAnsi="仿宋" w:eastAsia="仿宋" w:cs="仿宋"/>
        </w:rPr>
        <w:t xml:space="preserve">——政府采购投标保函（如需要） </w:t>
      </w:r>
    </w:p>
    <w:p>
      <w:pPr>
        <w:pStyle w:val="9"/>
        <w:spacing w:line="360" w:lineRule="auto"/>
        <w:rPr>
          <w:rFonts w:ascii="仿宋" w:hAnsi="仿宋" w:eastAsia="仿宋" w:cs="仿宋"/>
        </w:rPr>
      </w:pPr>
    </w:p>
    <w:p>
      <w:pPr>
        <w:pStyle w:val="9"/>
        <w:spacing w:before="4" w:line="360" w:lineRule="auto"/>
        <w:rPr>
          <w:rFonts w:ascii="仿宋" w:hAnsi="仿宋" w:eastAsia="仿宋" w:cs="仿宋"/>
        </w:rPr>
      </w:pPr>
    </w:p>
    <w:p>
      <w:pPr>
        <w:spacing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pStyle w:val="2"/>
      </w:pPr>
    </w:p>
    <w:p>
      <w:pPr>
        <w:spacing w:before="142"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before="138"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before="139"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spacing w:before="5" w:line="360" w:lineRule="auto"/>
        <w:ind w:left="358"/>
        <w:rPr>
          <w:rFonts w:ascii="仿宋" w:hAnsi="仿宋" w:eastAsia="仿宋" w:cs="仿宋"/>
          <w:sz w:val="24"/>
          <w:szCs w:val="24"/>
        </w:rPr>
      </w:pPr>
      <w:r>
        <w:rPr>
          <w:rFonts w:hint="eastAsia" w:ascii="仿宋" w:hAnsi="仿宋" w:eastAsia="仿宋" w:cs="仿宋"/>
          <w:sz w:val="24"/>
          <w:szCs w:val="24"/>
        </w:rPr>
        <w:t xml:space="preserve"> </w:t>
      </w:r>
    </w:p>
    <w:p>
      <w:pPr>
        <w:pStyle w:val="6"/>
        <w:spacing w:before="39" w:line="360" w:lineRule="auto"/>
        <w:ind w:left="0"/>
        <w:rPr>
          <w:rFonts w:ascii="仿宋" w:hAnsi="仿宋" w:eastAsia="仿宋" w:cs="仿宋"/>
          <w:b w:val="0"/>
        </w:rPr>
      </w:pPr>
      <w:bookmarkStart w:id="40" w:name="_bookmark40"/>
      <w:bookmarkEnd w:id="40"/>
      <w:r>
        <w:rPr>
          <w:rFonts w:hint="eastAsia" w:ascii="仿宋" w:hAnsi="仿宋" w:eastAsia="仿宋" w:cs="仿宋"/>
        </w:rPr>
        <w:t>附件 1 投标书（格式）</w:t>
      </w:r>
      <w:r>
        <w:rPr>
          <w:rFonts w:hint="eastAsia" w:ascii="仿宋" w:hAnsi="仿宋" w:eastAsia="仿宋" w:cs="仿宋"/>
          <w:b w:val="0"/>
        </w:rPr>
        <w:t xml:space="preserve"> </w:t>
      </w:r>
    </w:p>
    <w:p>
      <w:pPr>
        <w:pStyle w:val="9"/>
        <w:spacing w:before="161" w:line="360" w:lineRule="auto"/>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      （</w:t>
      </w:r>
      <w:r>
        <w:rPr>
          <w:rFonts w:hint="eastAsia" w:ascii="仿宋" w:hAnsi="仿宋" w:eastAsia="仿宋" w:cs="仿宋"/>
          <w:u w:val="single"/>
          <w:lang w:val="en-US"/>
        </w:rPr>
        <w:t>采购人</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58" w:line="360" w:lineRule="auto"/>
        <w:ind w:firstLine="480" w:firstLineChars="200"/>
        <w:rPr>
          <w:rFonts w:ascii="仿宋" w:hAnsi="仿宋" w:eastAsia="仿宋" w:cs="仿宋"/>
        </w:rPr>
      </w:pPr>
      <w:r>
        <w:rPr>
          <w:rFonts w:hint="eastAsia" w:ascii="仿宋" w:hAnsi="仿宋" w:eastAsia="仿宋" w:cs="仿宋"/>
        </w:rPr>
        <w:t>根据贵方为(</w:t>
      </w:r>
      <w:r>
        <w:rPr>
          <w:rFonts w:hint="eastAsia" w:ascii="仿宋" w:hAnsi="仿宋" w:eastAsia="仿宋" w:cs="仿宋"/>
          <w:u w:val="single"/>
        </w:rPr>
        <w:t>项目名称</w:t>
      </w:r>
      <w:r>
        <w:rPr>
          <w:rFonts w:hint="eastAsia" w:ascii="仿宋" w:hAnsi="仿宋" w:eastAsia="仿宋" w:cs="仿宋"/>
        </w:rPr>
        <w:t>)项目招标采购服务的投标邀请(</w:t>
      </w:r>
      <w:r>
        <w:rPr>
          <w:rFonts w:hint="eastAsia" w:ascii="仿宋" w:hAnsi="仿宋" w:eastAsia="仿宋" w:cs="仿宋"/>
          <w:u w:val="single"/>
        </w:rPr>
        <w:t>项目编号</w:t>
      </w:r>
      <w:r>
        <w:rPr>
          <w:rFonts w:hint="eastAsia" w:ascii="仿宋" w:hAnsi="仿宋" w:eastAsia="仿宋" w:cs="仿宋"/>
        </w:rPr>
        <w:t>)，签字代表(</w:t>
      </w:r>
      <w:r>
        <w:rPr>
          <w:rFonts w:hint="eastAsia" w:ascii="仿宋" w:hAnsi="仿宋" w:eastAsia="仿宋" w:cs="仿宋"/>
          <w:spacing w:val="-117"/>
          <w:u w:val="single"/>
        </w:rPr>
        <w:t>姓名</w:t>
      </w:r>
      <w:r>
        <w:rPr>
          <w:rFonts w:hint="eastAsia" w:ascii="仿宋" w:hAnsi="仿宋" w:eastAsia="仿宋" w:cs="仿宋"/>
          <w:u w:val="single"/>
        </w:rPr>
        <w:t>、职务</w:t>
      </w:r>
      <w:r>
        <w:rPr>
          <w:rFonts w:hint="eastAsia" w:ascii="仿宋" w:hAnsi="仿宋" w:eastAsia="仿宋" w:cs="仿宋"/>
        </w:rPr>
        <w:t>)经正式授权并代表投标人（</w:t>
      </w:r>
      <w:r>
        <w:rPr>
          <w:rFonts w:hint="eastAsia" w:ascii="仿宋" w:hAnsi="仿宋" w:eastAsia="仿宋" w:cs="仿宋"/>
          <w:u w:val="single"/>
        </w:rPr>
        <w:t>投标人名称、地址</w:t>
      </w:r>
      <w:r>
        <w:rPr>
          <w:rFonts w:hint="eastAsia" w:ascii="仿宋" w:hAnsi="仿宋" w:eastAsia="仿宋" w:cs="仿宋"/>
        </w:rPr>
        <w:t>）提交下述文件正本一份、副本</w:t>
      </w:r>
      <w:r>
        <w:rPr>
          <w:rFonts w:hint="eastAsia" w:ascii="仿宋" w:hAnsi="仿宋" w:eastAsia="仿宋" w:cs="仿宋"/>
          <w:spacing w:val="119"/>
          <w:u w:val="single"/>
        </w:rPr>
        <w:t xml:space="preserve"> </w:t>
      </w:r>
      <w:r>
        <w:rPr>
          <w:rFonts w:hint="eastAsia" w:ascii="仿宋" w:hAnsi="仿宋" w:eastAsia="仿宋" w:cs="仿宋"/>
        </w:rPr>
        <w:t>份、电子版</w:t>
      </w:r>
      <w:r>
        <w:rPr>
          <w:rFonts w:hint="eastAsia" w:ascii="仿宋" w:hAnsi="仿宋" w:eastAsia="仿宋" w:cs="仿宋"/>
          <w:u w:val="single"/>
        </w:rPr>
        <w:t xml:space="preserve">  </w:t>
      </w:r>
      <w:r>
        <w:rPr>
          <w:rFonts w:hint="eastAsia" w:ascii="仿宋" w:hAnsi="仿宋" w:eastAsia="仿宋" w:cs="仿宋"/>
        </w:rPr>
        <w:t xml:space="preserve">份： </w:t>
      </w:r>
    </w:p>
    <w:p>
      <w:pPr>
        <w:pStyle w:val="9"/>
        <w:spacing w:line="360" w:lineRule="auto"/>
        <w:ind w:left="766"/>
        <w:rPr>
          <w:rFonts w:ascii="仿宋" w:hAnsi="仿宋" w:eastAsia="仿宋" w:cs="仿宋"/>
        </w:rPr>
      </w:pPr>
      <w:r>
        <w:rPr>
          <w:rFonts w:hint="eastAsia" w:ascii="仿宋" w:hAnsi="仿宋" w:eastAsia="仿宋" w:cs="仿宋"/>
        </w:rPr>
        <w:t xml:space="preserve">1、投标书（格式） </w:t>
      </w:r>
    </w:p>
    <w:p>
      <w:pPr>
        <w:pStyle w:val="9"/>
        <w:spacing w:line="360" w:lineRule="auto"/>
        <w:ind w:left="766"/>
        <w:rPr>
          <w:rFonts w:ascii="仿宋" w:hAnsi="仿宋" w:eastAsia="仿宋" w:cs="仿宋"/>
        </w:rPr>
      </w:pPr>
      <w:r>
        <w:rPr>
          <w:rFonts w:hint="eastAsia" w:ascii="仿宋" w:hAnsi="仿宋" w:eastAsia="仿宋" w:cs="仿宋"/>
        </w:rPr>
        <w:t xml:space="preserve">2、投标一览表（格式） </w:t>
      </w:r>
    </w:p>
    <w:p>
      <w:pPr>
        <w:pStyle w:val="9"/>
        <w:spacing w:line="360" w:lineRule="auto"/>
        <w:ind w:left="766"/>
        <w:rPr>
          <w:rFonts w:ascii="仿宋" w:hAnsi="仿宋" w:eastAsia="仿宋" w:cs="仿宋"/>
        </w:rPr>
      </w:pPr>
      <w:r>
        <w:rPr>
          <w:rFonts w:hint="eastAsia" w:ascii="仿宋" w:hAnsi="仿宋" w:eastAsia="仿宋" w:cs="仿宋"/>
        </w:rPr>
        <w:t xml:space="preserve">3、投标分项报价表（格式） </w:t>
      </w:r>
    </w:p>
    <w:p>
      <w:pPr>
        <w:pStyle w:val="9"/>
        <w:spacing w:line="360" w:lineRule="auto"/>
        <w:ind w:left="766"/>
        <w:rPr>
          <w:rFonts w:ascii="仿宋" w:hAnsi="仿宋" w:eastAsia="仿宋" w:cs="仿宋"/>
        </w:rPr>
      </w:pPr>
      <w:r>
        <w:rPr>
          <w:rFonts w:hint="eastAsia" w:ascii="仿宋" w:hAnsi="仿宋" w:eastAsia="仿宋" w:cs="仿宋"/>
        </w:rPr>
        <w:t xml:space="preserve">4、服务内容偏离表（格式） </w:t>
      </w:r>
    </w:p>
    <w:p>
      <w:pPr>
        <w:pStyle w:val="9"/>
        <w:spacing w:line="360" w:lineRule="auto"/>
        <w:ind w:left="766"/>
        <w:rPr>
          <w:rFonts w:ascii="仿宋" w:hAnsi="仿宋" w:eastAsia="仿宋" w:cs="仿宋"/>
        </w:rPr>
      </w:pPr>
      <w:r>
        <w:rPr>
          <w:rFonts w:hint="eastAsia" w:ascii="仿宋" w:hAnsi="仿宋" w:eastAsia="仿宋" w:cs="仿宋"/>
        </w:rPr>
        <w:t xml:space="preserve">5、商务条款偏离表（格式） </w:t>
      </w:r>
    </w:p>
    <w:p>
      <w:pPr>
        <w:pStyle w:val="9"/>
        <w:spacing w:line="360" w:lineRule="auto"/>
        <w:ind w:left="766"/>
        <w:rPr>
          <w:rFonts w:ascii="仿宋" w:hAnsi="仿宋" w:eastAsia="仿宋" w:cs="仿宋"/>
        </w:rPr>
      </w:pPr>
      <w:r>
        <w:rPr>
          <w:rFonts w:hint="eastAsia" w:ascii="仿宋" w:hAnsi="仿宋" w:eastAsia="仿宋" w:cs="仿宋"/>
        </w:rPr>
        <w:t xml:space="preserve">6、资格证明文件 </w:t>
      </w:r>
    </w:p>
    <w:p>
      <w:pPr>
        <w:pStyle w:val="9"/>
        <w:spacing w:line="360" w:lineRule="auto"/>
        <w:ind w:left="358" w:right="10" w:firstLine="407"/>
        <w:rPr>
          <w:rFonts w:ascii="仿宋" w:hAnsi="仿宋" w:eastAsia="仿宋" w:cs="仿宋"/>
        </w:rPr>
      </w:pPr>
      <w:r>
        <w:rPr>
          <w:rFonts w:hint="eastAsia" w:ascii="仿宋" w:hAnsi="仿宋" w:eastAsia="仿宋" w:cs="仿宋"/>
        </w:rPr>
        <w:t xml:space="preserve">7、遵守国家有关法律、法规和规章，按招标文件中投标人须知和招标要求提供的有关文件。 </w:t>
      </w:r>
    </w:p>
    <w:p>
      <w:pPr>
        <w:pStyle w:val="9"/>
        <w:spacing w:line="360" w:lineRule="auto"/>
        <w:ind w:left="766"/>
        <w:rPr>
          <w:rFonts w:ascii="仿宋" w:hAnsi="仿宋" w:eastAsia="仿宋" w:cs="仿宋"/>
        </w:rPr>
      </w:pPr>
      <w:r>
        <w:rPr>
          <w:rFonts w:hint="eastAsia" w:ascii="仿宋" w:hAnsi="仿宋" w:eastAsia="仿宋" w:cs="仿宋"/>
        </w:rPr>
        <w:t xml:space="preserve">据此，签字代表宣布同意如下： </w:t>
      </w:r>
    </w:p>
    <w:p>
      <w:pPr>
        <w:pStyle w:val="18"/>
        <w:numPr>
          <w:ilvl w:val="1"/>
          <w:numId w:val="24"/>
        </w:numPr>
        <w:tabs>
          <w:tab w:val="left" w:pos="1321"/>
        </w:tabs>
        <w:spacing w:line="360" w:lineRule="auto"/>
        <w:ind w:right="10" w:hanging="720"/>
        <w:rPr>
          <w:rFonts w:ascii="仿宋" w:hAnsi="仿宋" w:eastAsia="仿宋" w:cs="仿宋"/>
          <w:sz w:val="24"/>
          <w:szCs w:val="24"/>
        </w:rPr>
      </w:pPr>
      <w:r>
        <w:rPr>
          <w:rFonts w:hint="eastAsia" w:ascii="仿宋" w:hAnsi="仿宋" w:eastAsia="仿宋" w:cs="仿宋"/>
          <w:sz w:val="24"/>
          <w:szCs w:val="24"/>
        </w:rPr>
        <w:t>附投标价格表中规定的应提交和交付的服务投标总价为人民币</w:t>
      </w:r>
      <w:r>
        <w:rPr>
          <w:rFonts w:hint="eastAsia" w:ascii="仿宋" w:hAnsi="仿宋" w:eastAsia="仿宋" w:cs="仿宋"/>
          <w:sz w:val="24"/>
          <w:szCs w:val="24"/>
          <w:u w:val="single"/>
        </w:rPr>
        <w:t>（</w:t>
      </w:r>
      <w:r>
        <w:rPr>
          <w:rFonts w:hint="eastAsia" w:ascii="仿宋" w:hAnsi="仿宋" w:eastAsia="仿宋" w:cs="仿宋"/>
          <w:spacing w:val="-8"/>
          <w:sz w:val="24"/>
          <w:szCs w:val="24"/>
          <w:u w:val="single"/>
        </w:rPr>
        <w:t>用文</w:t>
      </w:r>
      <w:r>
        <w:rPr>
          <w:rFonts w:hint="eastAsia"/>
          <w:u w:val="single"/>
        </w:rPr>
        <w:t>字和</w:t>
      </w:r>
      <w:r>
        <w:rPr>
          <w:rFonts w:hint="eastAsia" w:ascii="仿宋" w:hAnsi="仿宋" w:eastAsia="仿宋" w:cs="仿宋"/>
          <w:sz w:val="24"/>
          <w:szCs w:val="24"/>
          <w:u w:val="single"/>
        </w:rPr>
        <w:t>数字表示的投标总价</w:t>
      </w:r>
      <w:r>
        <w:rPr>
          <w:rFonts w:hint="eastAsia" w:ascii="仿宋" w:hAnsi="仿宋" w:eastAsia="仿宋" w:cs="仿宋"/>
          <w:spacing w:val="-120"/>
          <w:sz w:val="24"/>
          <w:szCs w:val="24"/>
          <w:u w:val="single"/>
        </w:rPr>
        <w:t>）</w:t>
      </w:r>
      <w:r>
        <w:rPr>
          <w:rFonts w:hint="eastAsia" w:ascii="仿宋" w:hAnsi="仿宋" w:eastAsia="仿宋" w:cs="仿宋"/>
          <w:sz w:val="24"/>
          <w:szCs w:val="24"/>
        </w:rPr>
        <w:t xml:space="preserve">。 </w:t>
      </w:r>
    </w:p>
    <w:p>
      <w:pPr>
        <w:pStyle w:val="18"/>
        <w:numPr>
          <w:ilvl w:val="1"/>
          <w:numId w:val="24"/>
        </w:numPr>
        <w:tabs>
          <w:tab w:val="left" w:pos="1379"/>
        </w:tabs>
        <w:spacing w:line="360" w:lineRule="auto"/>
        <w:ind w:left="1379" w:hanging="601"/>
        <w:rPr>
          <w:rFonts w:ascii="仿宋" w:hAnsi="仿宋" w:eastAsia="仿宋" w:cs="仿宋"/>
          <w:sz w:val="24"/>
          <w:szCs w:val="24"/>
        </w:rPr>
      </w:pPr>
      <w:r>
        <w:rPr>
          <w:rFonts w:hint="eastAsia" w:ascii="仿宋" w:hAnsi="仿宋" w:eastAsia="仿宋" w:cs="仿宋"/>
          <w:sz w:val="24"/>
          <w:szCs w:val="24"/>
        </w:rPr>
        <w:t xml:space="preserve">我方将按招标文件的规定履行合同责任和义务。 </w:t>
      </w:r>
    </w:p>
    <w:p>
      <w:pPr>
        <w:pStyle w:val="18"/>
        <w:numPr>
          <w:ilvl w:val="1"/>
          <w:numId w:val="24"/>
        </w:numPr>
        <w:tabs>
          <w:tab w:val="left" w:pos="1386"/>
        </w:tabs>
        <w:spacing w:line="360" w:lineRule="auto"/>
        <w:ind w:left="1378" w:right="10" w:hanging="600"/>
        <w:jc w:val="both"/>
        <w:rPr>
          <w:rFonts w:ascii="仿宋" w:hAnsi="仿宋" w:eastAsia="仿宋" w:cs="仿宋"/>
          <w:sz w:val="24"/>
          <w:szCs w:val="24"/>
        </w:rPr>
      </w:pPr>
      <w:r>
        <w:rPr>
          <w:rFonts w:hint="eastAsia" w:ascii="仿宋" w:hAnsi="仿宋" w:eastAsia="仿宋" w:cs="仿宋"/>
          <w:sz w:val="24"/>
          <w:szCs w:val="24"/>
        </w:rPr>
        <w:t>我方已详细审查全部招标文件，包括第</w:t>
      </w:r>
      <w:r>
        <w:rPr>
          <w:rFonts w:hint="eastAsia" w:ascii="仿宋" w:hAnsi="仿宋" w:eastAsia="仿宋" w:cs="仿宋"/>
          <w:spacing w:val="6"/>
          <w:sz w:val="24"/>
          <w:szCs w:val="24"/>
          <w:u w:val="single"/>
        </w:rPr>
        <w:t xml:space="preserve">       号</w:t>
      </w:r>
      <w:r>
        <w:rPr>
          <w:rFonts w:hint="eastAsia" w:ascii="仿宋" w:hAnsi="仿宋" w:eastAsia="仿宋" w:cs="仿宋"/>
          <w:sz w:val="24"/>
          <w:szCs w:val="24"/>
          <w:u w:val="single"/>
        </w:rPr>
        <w:t>（</w:t>
      </w:r>
      <w:r>
        <w:rPr>
          <w:rFonts w:hint="eastAsia" w:ascii="仿宋" w:hAnsi="仿宋" w:eastAsia="仿宋" w:cs="仿宋"/>
          <w:spacing w:val="1"/>
          <w:sz w:val="24"/>
          <w:szCs w:val="24"/>
          <w:u w:val="single"/>
        </w:rPr>
        <w:t>项目编号</w:t>
      </w:r>
      <w:r>
        <w:rPr>
          <w:rFonts w:hint="eastAsia" w:ascii="仿宋" w:hAnsi="仿宋" w:eastAsia="仿宋" w:cs="仿宋"/>
          <w:sz w:val="24"/>
          <w:szCs w:val="24"/>
          <w:u w:val="single"/>
        </w:rPr>
        <w:t>）补充</w:t>
      </w:r>
      <w:r>
        <w:rPr>
          <w:rFonts w:hint="eastAsia" w:ascii="仿宋" w:hAnsi="仿宋" w:eastAsia="仿宋" w:cs="仿宋"/>
          <w:spacing w:val="-240"/>
          <w:sz w:val="24"/>
          <w:szCs w:val="24"/>
          <w:u w:val="single"/>
        </w:rPr>
        <w:t>通</w:t>
      </w:r>
      <w:r>
        <w:rPr>
          <w:rFonts w:hint="eastAsia" w:ascii="仿宋" w:hAnsi="仿宋" w:eastAsia="仿宋" w:cs="仿宋"/>
          <w:spacing w:val="-15"/>
          <w:sz w:val="24"/>
          <w:szCs w:val="24"/>
          <w:u w:val="single"/>
        </w:rPr>
        <w:t>知</w:t>
      </w:r>
      <w:r>
        <w:rPr>
          <w:rFonts w:hint="eastAsia" w:ascii="仿宋" w:hAnsi="仿宋" w:eastAsia="仿宋" w:cs="仿宋"/>
          <w:sz w:val="24"/>
          <w:szCs w:val="24"/>
          <w:u w:val="single"/>
        </w:rPr>
        <w:t>（如果有的话</w:t>
      </w:r>
      <w:r>
        <w:rPr>
          <w:rFonts w:hint="eastAsia" w:ascii="仿宋" w:hAnsi="仿宋" w:eastAsia="仿宋" w:cs="仿宋"/>
          <w:spacing w:val="-120"/>
          <w:sz w:val="24"/>
          <w:szCs w:val="24"/>
        </w:rPr>
        <w:t>）</w:t>
      </w:r>
      <w:r>
        <w:rPr>
          <w:rFonts w:hint="eastAsia" w:ascii="仿宋" w:hAnsi="仿宋" w:eastAsia="仿宋" w:cs="仿宋"/>
          <w:spacing w:val="-3"/>
          <w:sz w:val="24"/>
          <w:szCs w:val="24"/>
        </w:rPr>
        <w:t xml:space="preserve">。我们完全理解并同意放弃对这方面有不明及误解 的权力。 </w:t>
      </w:r>
    </w:p>
    <w:p>
      <w:pPr>
        <w:pStyle w:val="18"/>
        <w:numPr>
          <w:ilvl w:val="1"/>
          <w:numId w:val="24"/>
        </w:numPr>
        <w:tabs>
          <w:tab w:val="left" w:pos="1379"/>
        </w:tabs>
        <w:spacing w:line="360" w:lineRule="auto"/>
        <w:ind w:left="1379" w:hanging="601"/>
        <w:rPr>
          <w:rFonts w:ascii="仿宋" w:hAnsi="仿宋" w:eastAsia="仿宋" w:cs="仿宋"/>
          <w:sz w:val="24"/>
          <w:szCs w:val="24"/>
        </w:rPr>
      </w:pPr>
      <w:r>
        <w:rPr>
          <w:rFonts w:hint="eastAsia" w:ascii="仿宋" w:hAnsi="仿宋" w:eastAsia="仿宋" w:cs="仿宋"/>
          <w:sz w:val="24"/>
          <w:szCs w:val="24"/>
        </w:rPr>
        <w:t>本投标有效期为自开标日起</w:t>
      </w:r>
      <w:r>
        <w:rPr>
          <w:rFonts w:hint="eastAsia" w:ascii="仿宋" w:hAnsi="仿宋" w:eastAsia="仿宋" w:cs="仿宋"/>
          <w:sz w:val="24"/>
          <w:szCs w:val="24"/>
          <w:u w:val="single"/>
        </w:rPr>
        <w:t xml:space="preserve"> 90</w:t>
      </w:r>
      <w:r>
        <w:rPr>
          <w:rFonts w:hint="eastAsia" w:ascii="仿宋" w:hAnsi="仿宋" w:eastAsia="仿宋" w:cs="仿宋"/>
          <w:sz w:val="24"/>
          <w:szCs w:val="24"/>
        </w:rPr>
        <w:t xml:space="preserve"> 个日历日。 </w:t>
      </w:r>
    </w:p>
    <w:p>
      <w:pPr>
        <w:pStyle w:val="18"/>
        <w:numPr>
          <w:ilvl w:val="1"/>
          <w:numId w:val="24"/>
        </w:numPr>
        <w:tabs>
          <w:tab w:val="left" w:pos="1379"/>
        </w:tabs>
        <w:spacing w:line="360" w:lineRule="auto"/>
        <w:ind w:left="1379" w:hanging="601"/>
        <w:rPr>
          <w:rFonts w:ascii="仿宋" w:hAnsi="仿宋" w:eastAsia="仿宋" w:cs="仿宋"/>
          <w:sz w:val="24"/>
          <w:szCs w:val="24"/>
        </w:rPr>
      </w:pPr>
      <w:r>
        <w:rPr>
          <w:rFonts w:hint="eastAsia" w:ascii="仿宋" w:hAnsi="仿宋" w:eastAsia="仿宋" w:cs="仿宋"/>
          <w:sz w:val="24"/>
          <w:szCs w:val="24"/>
        </w:rPr>
        <w:t xml:space="preserve">在规定的开标时间后，我方保证遵守招标文件中有关保证金的规定。 </w:t>
      </w:r>
    </w:p>
    <w:p>
      <w:pPr>
        <w:pStyle w:val="18"/>
        <w:numPr>
          <w:ilvl w:val="1"/>
          <w:numId w:val="24"/>
        </w:numPr>
        <w:tabs>
          <w:tab w:val="left" w:pos="1383"/>
          <w:tab w:val="left" w:pos="7260"/>
        </w:tabs>
        <w:spacing w:line="360" w:lineRule="auto"/>
        <w:ind w:left="1375" w:right="10" w:hanging="600"/>
        <w:rPr>
          <w:rFonts w:ascii="仿宋" w:hAnsi="仿宋" w:eastAsia="仿宋" w:cs="仿宋"/>
          <w:sz w:val="24"/>
          <w:szCs w:val="24"/>
        </w:rPr>
      </w:pPr>
      <w:r>
        <w:rPr>
          <w:rFonts w:hint="eastAsia" w:ascii="仿宋" w:hAnsi="仿宋" w:eastAsia="仿宋" w:cs="仿宋"/>
          <w:sz w:val="24"/>
          <w:szCs w:val="24"/>
        </w:rPr>
        <w:t xml:space="preserve">我方承诺，与招标采购单位聘请的为此项目提供咨询服务的公司及任何附属机构均无关联，我方不是招标采购单位的附属机构。 </w:t>
      </w:r>
    </w:p>
    <w:p>
      <w:pPr>
        <w:pStyle w:val="18"/>
        <w:numPr>
          <w:ilvl w:val="1"/>
          <w:numId w:val="24"/>
        </w:numPr>
        <w:tabs>
          <w:tab w:val="left" w:pos="1383"/>
        </w:tabs>
        <w:spacing w:line="360" w:lineRule="auto"/>
        <w:ind w:left="1135" w:right="10" w:hanging="360"/>
        <w:rPr>
          <w:rFonts w:ascii="仿宋" w:hAnsi="仿宋" w:eastAsia="仿宋" w:cs="仿宋"/>
          <w:sz w:val="24"/>
          <w:szCs w:val="24"/>
        </w:rPr>
      </w:pPr>
      <w:r>
        <w:rPr>
          <w:rFonts w:hint="eastAsia" w:ascii="仿宋" w:hAnsi="仿宋" w:eastAsia="仿宋" w:cs="仿宋"/>
          <w:sz w:val="24"/>
          <w:szCs w:val="24"/>
        </w:rPr>
        <w:t xml:space="preserve">我方同意提供按照贵方可能要求的与其投标有关的一切数据或资料， 完全理解贵方不一定接受最低价的投标或收到的任何投标。 </w:t>
      </w:r>
    </w:p>
    <w:p>
      <w:pPr>
        <w:pStyle w:val="9"/>
        <w:spacing w:line="360" w:lineRule="auto"/>
        <w:ind w:left="778"/>
        <w:rPr>
          <w:rFonts w:ascii="仿宋" w:hAnsi="仿宋" w:eastAsia="仿宋" w:cs="仿宋"/>
        </w:rPr>
      </w:pPr>
      <w:r>
        <w:rPr>
          <w:rFonts w:hint="eastAsia" w:ascii="仿宋" w:hAnsi="仿宋" w:eastAsia="仿宋" w:cs="仿宋"/>
        </w:rPr>
        <w:t xml:space="preserve">10、与本投标有关的一切正式往来信函请寄： </w:t>
      </w:r>
    </w:p>
    <w:p>
      <w:pPr>
        <w:spacing w:line="360" w:lineRule="auto"/>
        <w:rPr>
          <w:rFonts w:ascii="仿宋" w:hAnsi="仿宋" w:eastAsia="仿宋" w:cs="仿宋"/>
          <w:sz w:val="24"/>
          <w:szCs w:val="24"/>
        </w:rPr>
        <w:sectPr>
          <w:pgSz w:w="11910" w:h="16849"/>
          <w:pgMar w:top="1440" w:right="1440" w:bottom="1440" w:left="1440" w:header="0" w:footer="850" w:gutter="0"/>
          <w:cols w:equalWidth="0" w:num="1">
            <w:col w:w="10470"/>
          </w:cols>
        </w:sectPr>
      </w:pPr>
    </w:p>
    <w:p>
      <w:pPr>
        <w:pStyle w:val="9"/>
        <w:spacing w:before="39" w:line="360" w:lineRule="auto"/>
        <w:ind w:left="778"/>
        <w:rPr>
          <w:rFonts w:ascii="仿宋" w:hAnsi="仿宋" w:eastAsia="仿宋" w:cs="仿宋"/>
        </w:rPr>
      </w:pPr>
      <w:r>
        <w:rPr>
          <w:rFonts w:hint="eastAsia" w:ascii="仿宋" w:hAnsi="仿宋" w:eastAsia="仿宋" w:cs="仿宋"/>
        </w:rPr>
        <w:t>地 址</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39" w:line="360" w:lineRule="auto"/>
        <w:ind w:left="778"/>
        <w:rPr>
          <w:rFonts w:ascii="仿宋" w:hAnsi="仿宋" w:eastAsia="仿宋" w:cs="仿宋"/>
        </w:rPr>
      </w:pPr>
      <w:r>
        <w:rPr>
          <w:rFonts w:hint="eastAsia" w:ascii="仿宋" w:hAnsi="仿宋" w:eastAsia="仿宋" w:cs="仿宋"/>
        </w:rPr>
        <w:t>传 真</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39" w:line="360" w:lineRule="auto"/>
        <w:ind w:left="778"/>
        <w:rPr>
          <w:rFonts w:ascii="仿宋" w:hAnsi="仿宋" w:eastAsia="仿宋" w:cs="仿宋"/>
        </w:rPr>
      </w:pPr>
      <w:r>
        <w:rPr>
          <w:rFonts w:hint="eastAsia" w:ascii="仿宋" w:hAnsi="仿宋" w:eastAsia="仿宋" w:cs="仿宋"/>
        </w:rPr>
        <w:t>电话</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line="360" w:lineRule="auto"/>
        <w:ind w:left="778"/>
        <w:rPr>
          <w:rFonts w:ascii="仿宋" w:hAnsi="仿宋" w:eastAsia="仿宋" w:cs="仿宋"/>
        </w:rPr>
      </w:pPr>
      <w:r>
        <w:rPr>
          <w:rFonts w:hint="eastAsia" w:ascii="仿宋" w:hAnsi="仿宋" w:eastAsia="仿宋" w:cs="仿宋"/>
        </w:rPr>
        <w:t>电子函件</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58" w:line="360" w:lineRule="auto"/>
        <w:ind w:left="778"/>
        <w:rPr>
          <w:rFonts w:ascii="仿宋" w:hAnsi="仿宋" w:eastAsia="仿宋" w:cs="仿宋"/>
        </w:rPr>
      </w:pPr>
      <w:r>
        <w:rPr>
          <w:rFonts w:hint="eastAsia" w:ascii="仿宋" w:hAnsi="仿宋" w:eastAsia="仿宋" w:cs="仿宋"/>
        </w:rPr>
        <w:t xml:space="preserve"> </w:t>
      </w:r>
    </w:p>
    <w:p>
      <w:pPr>
        <w:pStyle w:val="9"/>
        <w:spacing w:before="161" w:line="360" w:lineRule="auto"/>
        <w:ind w:left="778" w:right="10"/>
        <w:jc w:val="both"/>
        <w:rPr>
          <w:rFonts w:ascii="仿宋" w:hAnsi="仿宋" w:eastAsia="仿宋" w:cs="仿宋"/>
          <w:lang w:val="en-US"/>
        </w:rPr>
      </w:pPr>
      <w:r>
        <w:rPr>
          <w:rFonts w:hint="eastAsia" w:ascii="仿宋" w:hAnsi="仿宋" w:eastAsia="仿宋" w:cs="仿宋"/>
        </w:rPr>
        <w:t>投标人授权代表签字</w:t>
      </w:r>
      <w:r>
        <w:rPr>
          <w:rFonts w:hint="eastAsia" w:ascii="仿宋" w:hAnsi="仿宋" w:eastAsia="仿宋" w:cs="仿宋"/>
          <w:u w:val="single"/>
          <w:lang w:val="en-US"/>
        </w:rPr>
        <w:t xml:space="preserve">                             </w:t>
      </w:r>
    </w:p>
    <w:p>
      <w:pPr>
        <w:pStyle w:val="9"/>
        <w:spacing w:before="161" w:line="360" w:lineRule="auto"/>
        <w:ind w:left="778" w:right="10"/>
        <w:jc w:val="both"/>
        <w:rPr>
          <w:rFonts w:ascii="仿宋" w:hAnsi="仿宋" w:eastAsia="仿宋" w:cs="仿宋"/>
        </w:rPr>
      </w:pPr>
      <w:r>
        <w:rPr>
          <w:rFonts w:hint="eastAsia" w:ascii="仿宋" w:hAnsi="仿宋" w:eastAsia="仿宋" w:cs="仿宋"/>
        </w:rPr>
        <w:t>投标人名称（全称</w:t>
      </w:r>
      <w:r>
        <w:rPr>
          <w:rFonts w:hint="eastAsia" w:ascii="仿宋" w:hAnsi="仿宋" w:eastAsia="仿宋" w:cs="仿宋"/>
          <w:spacing w:val="-120"/>
        </w:rPr>
        <w:t>）</w:t>
      </w:r>
      <w:r>
        <w:rPr>
          <w:rFonts w:hint="eastAsia" w:ascii="仿宋" w:hAnsi="仿宋" w:eastAsia="仿宋" w:cs="仿宋"/>
        </w:rPr>
        <w:t>（盖章）</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61" w:line="360" w:lineRule="auto"/>
        <w:ind w:left="778" w:right="10"/>
        <w:jc w:val="both"/>
        <w:rPr>
          <w:rFonts w:ascii="仿宋" w:hAnsi="仿宋" w:eastAsia="仿宋" w:cs="仿宋"/>
        </w:rPr>
      </w:pPr>
      <w:r>
        <w:rPr>
          <w:rFonts w:hint="eastAsia" w:ascii="仿宋" w:hAnsi="仿宋" w:eastAsia="仿宋" w:cs="仿宋"/>
        </w:rPr>
        <w:t>投标人开户银行（全称）</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61" w:line="360" w:lineRule="auto"/>
        <w:ind w:left="778" w:right="10"/>
        <w:jc w:val="both"/>
        <w:rPr>
          <w:rFonts w:ascii="仿宋" w:hAnsi="仿宋" w:eastAsia="仿宋" w:cs="仿宋"/>
        </w:rPr>
      </w:pPr>
      <w:r>
        <w:rPr>
          <w:rFonts w:hint="eastAsia" w:ascii="仿宋" w:hAnsi="仿宋" w:eastAsia="仿宋" w:cs="仿宋"/>
        </w:rPr>
        <w:t>投标人银行账号</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61" w:line="360" w:lineRule="auto"/>
        <w:ind w:left="778" w:right="10"/>
        <w:jc w:val="both"/>
        <w:rPr>
          <w:rFonts w:ascii="仿宋" w:hAnsi="仿宋" w:eastAsia="仿宋" w:cs="仿宋"/>
        </w:rPr>
      </w:pPr>
      <w:r>
        <w:rPr>
          <w:rFonts w:hint="eastAsia" w:ascii="仿宋" w:hAnsi="仿宋" w:eastAsia="仿宋" w:cs="仿宋"/>
        </w:rPr>
        <w:t xml:space="preserve">日期 </w:t>
      </w:r>
      <w:r>
        <w:rPr>
          <w:rFonts w:hint="eastAsia" w:ascii="仿宋" w:hAnsi="仿宋" w:eastAsia="仿宋" w:cs="仿宋"/>
          <w:u w:val="single"/>
        </w:rPr>
        <w:t xml:space="preserve">                      </w:t>
      </w:r>
      <w:r>
        <w:rPr>
          <w:rFonts w:hint="eastAsia" w:ascii="仿宋" w:hAnsi="仿宋" w:eastAsia="仿宋" w:cs="仿宋"/>
        </w:rPr>
        <w:t xml:space="preserve"> </w:t>
      </w:r>
    </w:p>
    <w:p>
      <w:pPr>
        <w:spacing w:line="360" w:lineRule="auto"/>
        <w:jc w:val="both"/>
        <w:rPr>
          <w:rFonts w:ascii="仿宋" w:hAnsi="仿宋" w:eastAsia="仿宋" w:cs="仿宋"/>
          <w:sz w:val="24"/>
          <w:szCs w:val="24"/>
        </w:rPr>
        <w:sectPr>
          <w:pgSz w:w="11910" w:h="16849"/>
          <w:pgMar w:top="1440" w:right="1440" w:bottom="1440" w:left="1440" w:header="0" w:footer="850" w:gutter="0"/>
          <w:cols w:equalWidth="0" w:num="1">
            <w:col w:w="10470"/>
          </w:cols>
        </w:sectPr>
      </w:pPr>
    </w:p>
    <w:p>
      <w:pPr>
        <w:pStyle w:val="6"/>
        <w:spacing w:before="134" w:line="360" w:lineRule="auto"/>
        <w:ind w:left="120"/>
        <w:rPr>
          <w:rFonts w:ascii="仿宋" w:hAnsi="仿宋" w:eastAsia="仿宋" w:cs="仿宋"/>
        </w:rPr>
      </w:pPr>
      <w:bookmarkStart w:id="41" w:name="_bookmark41"/>
      <w:bookmarkEnd w:id="41"/>
      <w:r>
        <w:rPr>
          <w:rFonts w:hint="eastAsia" w:ascii="仿宋" w:hAnsi="仿宋" w:eastAsia="仿宋" w:cs="仿宋"/>
        </w:rPr>
        <w:t>附件 2 投标一览表（格式）</w:t>
      </w:r>
      <w:r>
        <w:rPr>
          <w:rFonts w:hint="eastAsia" w:ascii="仿宋" w:hAnsi="仿宋" w:eastAsia="仿宋" w:cs="仿宋"/>
          <w:w w:val="98"/>
        </w:rPr>
        <w:t xml:space="preserve"> </w:t>
      </w:r>
    </w:p>
    <w:p>
      <w:pPr>
        <w:spacing w:before="157" w:line="360" w:lineRule="auto"/>
        <w:ind w:left="679"/>
        <w:rPr>
          <w:rFonts w:ascii="仿宋" w:hAnsi="仿宋" w:eastAsia="仿宋" w:cs="仿宋"/>
          <w:sz w:val="24"/>
          <w:szCs w:val="24"/>
        </w:rPr>
      </w:pPr>
      <w:r>
        <w:rPr>
          <w:rFonts w:hint="eastAsia" w:ascii="仿宋" w:hAnsi="仿宋" w:eastAsia="仿宋" w:cs="仿宋"/>
          <w:sz w:val="24"/>
          <w:szCs w:val="24"/>
        </w:rPr>
        <w:t xml:space="preserve"> </w:t>
      </w:r>
    </w:p>
    <w:p>
      <w:pPr>
        <w:pStyle w:val="9"/>
        <w:spacing w:before="188" w:line="360" w:lineRule="auto"/>
        <w:ind w:left="120"/>
        <w:rPr>
          <w:rFonts w:ascii="仿宋" w:hAnsi="仿宋" w:eastAsia="仿宋" w:cs="仿宋"/>
        </w:rPr>
      </w:pPr>
      <w:r>
        <w:rPr>
          <w:rFonts w:hint="eastAsia" w:ascii="仿宋" w:hAnsi="仿宋" w:eastAsia="仿宋" w:cs="仿宋"/>
        </w:rPr>
        <w:t>项 目 名 称 ：</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lang w:val="en-US"/>
        </w:rPr>
        <w:t xml:space="preserve">     </w:t>
      </w:r>
      <w:r>
        <w:rPr>
          <w:rFonts w:hint="eastAsia" w:ascii="仿宋" w:hAnsi="仿宋" w:eastAsia="仿宋" w:cs="仿宋"/>
        </w:rPr>
        <w:t>项 目 编 号 ：</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6" w:line="360" w:lineRule="auto"/>
        <w:rPr>
          <w:rFonts w:ascii="仿宋" w:hAnsi="仿宋" w:eastAsia="仿宋" w:cs="仿宋"/>
        </w:rPr>
      </w:pPr>
    </w:p>
    <w:tbl>
      <w:tblPr>
        <w:tblStyle w:val="13"/>
        <w:tblW w:w="13863"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38"/>
        <w:gridCol w:w="3458"/>
        <w:gridCol w:w="3000"/>
        <w:gridCol w:w="2443"/>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538" w:type="dxa"/>
            <w:vAlign w:val="center"/>
          </w:tcPr>
          <w:p>
            <w:pPr>
              <w:pStyle w:val="19"/>
              <w:tabs>
                <w:tab w:val="left" w:pos="1980"/>
              </w:tabs>
              <w:spacing w:line="360" w:lineRule="auto"/>
              <w:ind w:right="8"/>
              <w:jc w:val="center"/>
              <w:rPr>
                <w:rFonts w:ascii="仿宋" w:hAnsi="仿宋" w:eastAsia="仿宋" w:cs="仿宋"/>
                <w:sz w:val="24"/>
                <w:szCs w:val="24"/>
                <w:lang w:val="en-US"/>
              </w:rPr>
            </w:pPr>
            <w:r>
              <w:rPr>
                <w:rFonts w:hint="eastAsia" w:ascii="仿宋" w:hAnsi="仿宋" w:eastAsia="仿宋" w:cs="仿宋"/>
                <w:sz w:val="24"/>
                <w:szCs w:val="24"/>
              </w:rPr>
              <w:t>项目</w:t>
            </w:r>
            <w:r>
              <w:rPr>
                <w:rFonts w:hint="eastAsia" w:ascii="仿宋" w:hAnsi="仿宋" w:eastAsia="仿宋" w:cs="仿宋"/>
                <w:sz w:val="24"/>
                <w:szCs w:val="24"/>
                <w:lang w:val="en-US"/>
              </w:rPr>
              <w:t>名称</w:t>
            </w:r>
          </w:p>
        </w:tc>
        <w:tc>
          <w:tcPr>
            <w:tcW w:w="3458" w:type="dxa"/>
            <w:vAlign w:val="center"/>
          </w:tcPr>
          <w:p>
            <w:pPr>
              <w:pStyle w:val="19"/>
              <w:spacing w:line="360" w:lineRule="auto"/>
              <w:ind w:left="365" w:right="-110" w:hanging="364" w:hangingChars="152"/>
              <w:jc w:val="center"/>
              <w:rPr>
                <w:rFonts w:ascii="仿宋" w:hAnsi="仿宋" w:eastAsia="仿宋" w:cs="仿宋"/>
                <w:sz w:val="24"/>
                <w:szCs w:val="24"/>
              </w:rPr>
            </w:pPr>
            <w:r>
              <w:rPr>
                <w:rFonts w:hint="eastAsia" w:ascii="仿宋" w:hAnsi="仿宋" w:eastAsia="仿宋" w:cs="仿宋"/>
                <w:sz w:val="24"/>
                <w:szCs w:val="24"/>
              </w:rPr>
              <w:t>投标总价（人民币：元）</w:t>
            </w:r>
          </w:p>
        </w:tc>
        <w:tc>
          <w:tcPr>
            <w:tcW w:w="3000" w:type="dxa"/>
            <w:vAlign w:val="center"/>
          </w:tcPr>
          <w:p>
            <w:pPr>
              <w:pStyle w:val="19"/>
              <w:spacing w:line="360" w:lineRule="auto"/>
              <w:ind w:left="708" w:hanging="708" w:hangingChars="295"/>
              <w:jc w:val="center"/>
              <w:rPr>
                <w:rFonts w:ascii="仿宋" w:hAnsi="仿宋" w:eastAsia="仿宋" w:cs="仿宋"/>
                <w:sz w:val="24"/>
                <w:szCs w:val="24"/>
              </w:rPr>
            </w:pPr>
            <w:r>
              <w:rPr>
                <w:rFonts w:hint="eastAsia" w:ascii="仿宋" w:hAnsi="仿宋" w:eastAsia="仿宋" w:cs="仿宋"/>
                <w:sz w:val="24"/>
                <w:szCs w:val="24"/>
              </w:rPr>
              <w:t>投标保证金（有/无）</w:t>
            </w:r>
          </w:p>
        </w:tc>
        <w:tc>
          <w:tcPr>
            <w:tcW w:w="2443" w:type="dxa"/>
            <w:vAlign w:val="center"/>
          </w:tcPr>
          <w:p>
            <w:pPr>
              <w:pStyle w:val="19"/>
              <w:spacing w:line="360" w:lineRule="auto"/>
              <w:ind w:left="639" w:right="512"/>
              <w:jc w:val="center"/>
              <w:rPr>
                <w:rFonts w:ascii="仿宋" w:hAnsi="仿宋" w:eastAsia="仿宋" w:cs="仿宋"/>
                <w:sz w:val="24"/>
                <w:szCs w:val="24"/>
              </w:rPr>
            </w:pPr>
            <w:r>
              <w:rPr>
                <w:rFonts w:hint="eastAsia" w:ascii="仿宋" w:hAnsi="仿宋" w:eastAsia="仿宋" w:cs="仿宋"/>
                <w:sz w:val="24"/>
                <w:szCs w:val="24"/>
              </w:rPr>
              <w:t>服务期限</w:t>
            </w:r>
          </w:p>
        </w:tc>
        <w:tc>
          <w:tcPr>
            <w:tcW w:w="1424" w:type="dxa"/>
            <w:vAlign w:val="center"/>
          </w:tcPr>
          <w:p>
            <w:pPr>
              <w:pStyle w:val="19"/>
              <w:spacing w:line="360" w:lineRule="auto"/>
              <w:ind w:right="94"/>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538" w:type="dxa"/>
          </w:tcPr>
          <w:p>
            <w:pPr>
              <w:pStyle w:val="19"/>
              <w:spacing w:before="1" w:line="360" w:lineRule="auto"/>
              <w:rPr>
                <w:rFonts w:ascii="仿宋" w:hAnsi="仿宋" w:eastAsia="仿宋" w:cs="仿宋"/>
                <w:sz w:val="24"/>
                <w:szCs w:val="24"/>
              </w:rPr>
            </w:pPr>
          </w:p>
          <w:p>
            <w:pPr>
              <w:pStyle w:val="19"/>
              <w:spacing w:before="1" w:line="360" w:lineRule="auto"/>
              <w:ind w:left="129"/>
              <w:jc w:val="center"/>
              <w:rPr>
                <w:rFonts w:ascii="仿宋" w:hAnsi="仿宋" w:eastAsia="仿宋" w:cs="仿宋"/>
                <w:sz w:val="24"/>
                <w:szCs w:val="24"/>
              </w:rPr>
            </w:pPr>
            <w:r>
              <w:rPr>
                <w:rFonts w:hint="eastAsia" w:ascii="仿宋" w:hAnsi="仿宋" w:eastAsia="仿宋" w:cs="仿宋"/>
                <w:sz w:val="24"/>
                <w:szCs w:val="24"/>
              </w:rPr>
              <w:t xml:space="preserve"> </w:t>
            </w:r>
          </w:p>
        </w:tc>
        <w:tc>
          <w:tcPr>
            <w:tcW w:w="3458" w:type="dxa"/>
          </w:tcPr>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人民币大写： </w:t>
            </w:r>
          </w:p>
          <w:p>
            <w:pPr>
              <w:pStyle w:val="19"/>
              <w:spacing w:before="160" w:line="360" w:lineRule="auto"/>
              <w:ind w:left="107"/>
              <w:rPr>
                <w:rFonts w:ascii="仿宋" w:hAnsi="仿宋" w:eastAsia="仿宋" w:cs="仿宋"/>
                <w:sz w:val="24"/>
                <w:szCs w:val="24"/>
              </w:rPr>
            </w:pPr>
            <w:r>
              <w:rPr>
                <w:rFonts w:hint="eastAsia" w:ascii="仿宋" w:hAnsi="仿宋" w:eastAsia="仿宋" w:cs="仿宋"/>
                <w:sz w:val="24"/>
                <w:szCs w:val="24"/>
              </w:rPr>
              <w:t xml:space="preserve">人民币小写： </w:t>
            </w:r>
          </w:p>
        </w:tc>
        <w:tc>
          <w:tcPr>
            <w:tcW w:w="3000" w:type="dxa"/>
          </w:tcPr>
          <w:p>
            <w:pPr>
              <w:pStyle w:val="19"/>
              <w:spacing w:before="1" w:line="360" w:lineRule="auto"/>
              <w:rPr>
                <w:rFonts w:ascii="仿宋" w:hAnsi="仿宋" w:eastAsia="仿宋" w:cs="仿宋"/>
                <w:sz w:val="24"/>
                <w:szCs w:val="24"/>
              </w:rPr>
            </w:pPr>
          </w:p>
          <w:p>
            <w:pPr>
              <w:pStyle w:val="19"/>
              <w:spacing w:before="1" w:line="360" w:lineRule="auto"/>
              <w:ind w:left="126"/>
              <w:jc w:val="center"/>
              <w:rPr>
                <w:rFonts w:ascii="仿宋" w:hAnsi="仿宋" w:eastAsia="仿宋" w:cs="仿宋"/>
                <w:sz w:val="24"/>
                <w:szCs w:val="24"/>
              </w:rPr>
            </w:pPr>
            <w:r>
              <w:rPr>
                <w:rFonts w:hint="eastAsia" w:ascii="仿宋" w:hAnsi="仿宋" w:eastAsia="仿宋" w:cs="仿宋"/>
                <w:sz w:val="24"/>
                <w:szCs w:val="24"/>
              </w:rPr>
              <w:t xml:space="preserve"> </w:t>
            </w:r>
          </w:p>
        </w:tc>
        <w:tc>
          <w:tcPr>
            <w:tcW w:w="2443" w:type="dxa"/>
          </w:tcPr>
          <w:p>
            <w:pPr>
              <w:pStyle w:val="19"/>
              <w:spacing w:before="1" w:line="360" w:lineRule="auto"/>
              <w:rPr>
                <w:rFonts w:ascii="仿宋" w:hAnsi="仿宋" w:eastAsia="仿宋" w:cs="仿宋"/>
                <w:sz w:val="24"/>
                <w:szCs w:val="24"/>
              </w:rPr>
            </w:pPr>
          </w:p>
          <w:p>
            <w:pPr>
              <w:pStyle w:val="19"/>
              <w:spacing w:before="1" w:line="360" w:lineRule="auto"/>
              <w:ind w:left="127"/>
              <w:jc w:val="center"/>
              <w:rPr>
                <w:rFonts w:ascii="仿宋" w:hAnsi="仿宋" w:eastAsia="仿宋" w:cs="仿宋"/>
                <w:sz w:val="24"/>
                <w:szCs w:val="24"/>
              </w:rPr>
            </w:pPr>
            <w:r>
              <w:rPr>
                <w:rFonts w:hint="eastAsia" w:ascii="仿宋" w:hAnsi="仿宋" w:eastAsia="仿宋" w:cs="仿宋"/>
                <w:sz w:val="24"/>
                <w:szCs w:val="24"/>
              </w:rPr>
              <w:t xml:space="preserve"> </w:t>
            </w:r>
          </w:p>
        </w:tc>
        <w:tc>
          <w:tcPr>
            <w:tcW w:w="1424" w:type="dxa"/>
          </w:tcPr>
          <w:p>
            <w:pPr>
              <w:pStyle w:val="19"/>
              <w:spacing w:before="1" w:line="360" w:lineRule="auto"/>
              <w:rPr>
                <w:rFonts w:ascii="仿宋" w:hAnsi="仿宋" w:eastAsia="仿宋" w:cs="仿宋"/>
                <w:sz w:val="24"/>
                <w:szCs w:val="24"/>
              </w:rPr>
            </w:pPr>
          </w:p>
          <w:p>
            <w:pPr>
              <w:pStyle w:val="19"/>
              <w:spacing w:before="1" w:line="360" w:lineRule="auto"/>
              <w:ind w:left="125"/>
              <w:jc w:val="center"/>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line="360" w:lineRule="auto"/>
        <w:rPr>
          <w:rFonts w:ascii="仿宋" w:hAnsi="仿宋" w:eastAsia="仿宋" w:cs="仿宋"/>
        </w:rPr>
      </w:pPr>
    </w:p>
    <w:p>
      <w:pPr>
        <w:pStyle w:val="9"/>
        <w:tabs>
          <w:tab w:val="left" w:pos="5700"/>
        </w:tabs>
        <w:spacing w:before="194" w:line="360" w:lineRule="auto"/>
        <w:ind w:left="120" w:right="8377"/>
        <w:rPr>
          <w:rFonts w:ascii="仿宋" w:hAnsi="仿宋" w:eastAsia="仿宋" w:cs="仿宋"/>
        </w:rPr>
      </w:pPr>
      <w:r>
        <w:rPr>
          <w:rFonts w:hint="eastAsia" w:ascii="仿宋" w:hAnsi="仿宋" w:eastAsia="仿宋" w:cs="仿宋"/>
        </w:rPr>
        <w:t>投标人名称（盖章</w:t>
      </w:r>
      <w:r>
        <w:rPr>
          <w:rFonts w:hint="eastAsia" w:ascii="仿宋" w:hAnsi="仿宋" w:eastAsia="仿宋" w:cs="仿宋"/>
          <w:spacing w:val="-120"/>
        </w:rPr>
        <w:t>）</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 xml:space="preserve"> 投标人授权代表（签字）:</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 xml:space="preserve"> </w:t>
      </w:r>
    </w:p>
    <w:p>
      <w:pPr>
        <w:spacing w:line="360" w:lineRule="auto"/>
        <w:ind w:left="600" w:right="4681" w:hanging="481"/>
        <w:rPr>
          <w:rFonts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b/>
          <w:sz w:val="24"/>
          <w:szCs w:val="24"/>
        </w:rPr>
        <w:t xml:space="preserve">1、除投标文件中应有此表外，此表还应按投标人须知的规定密封标记并单独递交。 </w:t>
      </w:r>
      <w:r>
        <w:rPr>
          <w:rFonts w:hint="eastAsia" w:ascii="仿宋" w:hAnsi="仿宋" w:eastAsia="仿宋" w:cs="仿宋"/>
          <w:sz w:val="24"/>
          <w:szCs w:val="24"/>
        </w:rPr>
        <w:t>2</w:t>
      </w:r>
      <w:r>
        <w:rPr>
          <w:rFonts w:hint="eastAsia" w:ascii="仿宋" w:hAnsi="仿宋" w:eastAsia="仿宋" w:cs="仿宋"/>
          <w:spacing w:val="-5"/>
          <w:sz w:val="24"/>
          <w:szCs w:val="24"/>
        </w:rPr>
        <w:t xml:space="preserve">、此表中，投标总价应和附件 </w:t>
      </w:r>
      <w:r>
        <w:rPr>
          <w:rFonts w:hint="eastAsia" w:ascii="仿宋" w:hAnsi="仿宋" w:eastAsia="仿宋" w:cs="仿宋"/>
          <w:sz w:val="24"/>
          <w:szCs w:val="24"/>
        </w:rPr>
        <w:t>3</w:t>
      </w:r>
      <w:r>
        <w:rPr>
          <w:rFonts w:hint="eastAsia" w:ascii="仿宋" w:hAnsi="仿宋" w:eastAsia="仿宋" w:cs="仿宋"/>
          <w:spacing w:val="-8"/>
          <w:sz w:val="24"/>
          <w:szCs w:val="24"/>
        </w:rPr>
        <w:t xml:space="preserve"> 中的总价相一致。 </w:t>
      </w:r>
    </w:p>
    <w:p>
      <w:pPr>
        <w:pStyle w:val="9"/>
        <w:spacing w:line="360" w:lineRule="auto"/>
        <w:ind w:left="600"/>
        <w:rPr>
          <w:rFonts w:ascii="仿宋" w:hAnsi="仿宋" w:eastAsia="仿宋" w:cs="仿宋"/>
        </w:rPr>
      </w:pPr>
      <w:r>
        <w:rPr>
          <w:rFonts w:hint="eastAsia" w:ascii="仿宋" w:hAnsi="仿宋" w:eastAsia="仿宋" w:cs="仿宋"/>
        </w:rPr>
        <w:t>3、联合体投标的，本投标一览表应加盖所有联合体成员的公章（</w:t>
      </w:r>
      <w:r>
        <w:rPr>
          <w:rFonts w:hint="eastAsia" w:ascii="仿宋" w:hAnsi="仿宋" w:eastAsia="仿宋" w:cs="仿宋"/>
          <w:lang w:val="en-US"/>
        </w:rPr>
        <w:t>不适用</w:t>
      </w:r>
      <w:r>
        <w:rPr>
          <w:rFonts w:hint="eastAsia" w:ascii="仿宋" w:hAnsi="仿宋" w:eastAsia="仿宋" w:cs="仿宋"/>
        </w:rPr>
        <w:t xml:space="preserve">）。 </w:t>
      </w:r>
    </w:p>
    <w:p>
      <w:pPr>
        <w:spacing w:line="360" w:lineRule="auto"/>
        <w:rPr>
          <w:rFonts w:ascii="仿宋" w:hAnsi="仿宋" w:eastAsia="仿宋" w:cs="仿宋"/>
          <w:sz w:val="24"/>
          <w:szCs w:val="24"/>
        </w:rPr>
        <w:sectPr>
          <w:footerReference r:id="rId4" w:type="default"/>
          <w:pgSz w:w="16849" w:h="11910" w:orient="landscape"/>
          <w:pgMar w:top="1440" w:right="1440" w:bottom="1440" w:left="1440" w:header="0" w:footer="850" w:gutter="0"/>
          <w:cols w:space="425" w:num="1"/>
        </w:sectPr>
      </w:pPr>
    </w:p>
    <w:p>
      <w:pPr>
        <w:pStyle w:val="6"/>
        <w:spacing w:before="66" w:line="360" w:lineRule="auto"/>
        <w:ind w:left="120"/>
        <w:rPr>
          <w:rFonts w:ascii="仿宋" w:hAnsi="仿宋" w:eastAsia="仿宋" w:cs="仿宋"/>
          <w:b w:val="0"/>
        </w:rPr>
      </w:pPr>
      <w:bookmarkStart w:id="42" w:name="_bookmark42"/>
      <w:bookmarkEnd w:id="42"/>
      <w:r>
        <w:rPr>
          <w:rFonts w:hint="eastAsia" w:ascii="仿宋" w:hAnsi="仿宋" w:eastAsia="仿宋" w:cs="仿宋"/>
          <w:spacing w:val="1"/>
          <w:w w:val="99"/>
        </w:rPr>
        <w:t>附件</w:t>
      </w:r>
      <w:r>
        <w:rPr>
          <w:rFonts w:hint="eastAsia" w:ascii="仿宋" w:hAnsi="仿宋" w:eastAsia="仿宋" w:cs="仿宋"/>
          <w:spacing w:val="-61"/>
        </w:rPr>
        <w:t xml:space="preserve"> </w:t>
      </w:r>
      <w:r>
        <w:rPr>
          <w:rFonts w:hint="eastAsia" w:ascii="仿宋" w:hAnsi="仿宋" w:eastAsia="仿宋" w:cs="仿宋"/>
          <w:w w:val="99"/>
        </w:rPr>
        <w:t>3</w:t>
      </w:r>
      <w:r>
        <w:rPr>
          <w:rFonts w:hint="eastAsia" w:ascii="仿宋" w:hAnsi="仿宋" w:eastAsia="仿宋" w:cs="仿宋"/>
          <w:spacing w:val="1"/>
          <w:w w:val="99"/>
        </w:rPr>
        <w:t xml:space="preserve">  </w:t>
      </w:r>
      <w:r>
        <w:rPr>
          <w:rFonts w:hint="eastAsia" w:ascii="仿宋" w:hAnsi="仿宋" w:eastAsia="仿宋" w:cs="仿宋"/>
          <w:w w:val="99"/>
        </w:rPr>
        <w:t>投标分项报价表（</w:t>
      </w:r>
      <w:r>
        <w:rPr>
          <w:rFonts w:hint="eastAsia" w:ascii="仿宋" w:hAnsi="仿宋" w:eastAsia="仿宋" w:cs="仿宋"/>
          <w:spacing w:val="1"/>
          <w:w w:val="99"/>
        </w:rPr>
        <w:t>格式</w:t>
      </w:r>
      <w:r>
        <w:rPr>
          <w:rFonts w:hint="eastAsia" w:ascii="仿宋" w:hAnsi="仿宋" w:eastAsia="仿宋" w:cs="仿宋"/>
          <w:spacing w:val="-120"/>
          <w:w w:val="99"/>
        </w:rPr>
        <w:t>）</w:t>
      </w:r>
      <w:r>
        <w:rPr>
          <w:rFonts w:hint="eastAsia" w:ascii="仿宋" w:hAnsi="仿宋" w:eastAsia="仿宋" w:cs="仿宋"/>
          <w:spacing w:val="2"/>
          <w:w w:val="99"/>
        </w:rPr>
        <w:t>（</w:t>
      </w:r>
      <w:r>
        <w:rPr>
          <w:rFonts w:hint="eastAsia" w:ascii="仿宋" w:hAnsi="仿宋" w:eastAsia="仿宋" w:cs="仿宋"/>
          <w:w w:val="99"/>
        </w:rPr>
        <w:t>可自拟</w:t>
      </w:r>
      <w:r>
        <w:rPr>
          <w:rFonts w:hint="eastAsia" w:ascii="仿宋" w:hAnsi="仿宋" w:eastAsia="仿宋" w:cs="仿宋"/>
          <w:spacing w:val="1"/>
          <w:w w:val="99"/>
        </w:rPr>
        <w:t>）</w:t>
      </w:r>
      <w:r>
        <w:rPr>
          <w:rFonts w:hint="eastAsia" w:ascii="仿宋" w:hAnsi="仿宋" w:eastAsia="仿宋" w:cs="仿宋"/>
          <w:b w:val="0"/>
        </w:rPr>
        <w:t xml:space="preserve"> </w:t>
      </w:r>
    </w:p>
    <w:p>
      <w:pPr>
        <w:pStyle w:val="9"/>
        <w:spacing w:before="158" w:line="360" w:lineRule="auto"/>
        <w:ind w:left="120"/>
        <w:rPr>
          <w:rFonts w:ascii="仿宋" w:hAnsi="仿宋" w:eastAsia="仿宋" w:cs="仿宋"/>
        </w:rPr>
      </w:pPr>
      <w:r>
        <w:rPr>
          <w:rFonts w:hint="eastAsia" w:ascii="仿宋" w:hAnsi="仿宋" w:eastAsia="仿宋" w:cs="仿宋"/>
        </w:rPr>
        <w:t>项目名称：</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lang w:val="en-US"/>
        </w:rPr>
        <w:t xml:space="preserve">          </w:t>
      </w:r>
      <w:r>
        <w:rPr>
          <w:rFonts w:hint="eastAsia" w:ascii="仿宋" w:hAnsi="仿宋" w:eastAsia="仿宋" w:cs="仿宋"/>
        </w:rPr>
        <w:t xml:space="preserve">项目编号： </w:t>
      </w:r>
      <w:r>
        <w:rPr>
          <w:rFonts w:hint="eastAsia" w:ascii="仿宋" w:hAnsi="仿宋" w:eastAsia="仿宋" w:cs="仿宋"/>
          <w:lang w:val="en-US"/>
        </w:rPr>
        <w:t xml:space="preserve">                                      </w:t>
      </w:r>
      <w:r>
        <w:rPr>
          <w:rFonts w:hint="eastAsia" w:ascii="仿宋" w:hAnsi="仿宋" w:eastAsia="仿宋" w:cs="仿宋"/>
        </w:rPr>
        <w:t xml:space="preserve">报价单位：人民币元 </w:t>
      </w:r>
    </w:p>
    <w:tbl>
      <w:tblPr>
        <w:tblStyle w:val="1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4"/>
        <w:gridCol w:w="4472"/>
        <w:gridCol w:w="5029"/>
        <w:gridCol w:w="2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754" w:type="dxa"/>
          </w:tcPr>
          <w:p/>
          <w:p>
            <w:pPr>
              <w:jc w:val="center"/>
            </w:pPr>
            <w:r>
              <w:rPr>
                <w:rFonts w:hint="eastAsia"/>
              </w:rPr>
              <w:t>序号</w:t>
            </w:r>
          </w:p>
        </w:tc>
        <w:tc>
          <w:tcPr>
            <w:tcW w:w="4472" w:type="dxa"/>
          </w:tcPr>
          <w:p>
            <w:pPr>
              <w:jc w:val="center"/>
            </w:pPr>
          </w:p>
          <w:p>
            <w:pPr>
              <w:jc w:val="center"/>
            </w:pPr>
            <w:r>
              <w:rPr>
                <w:rFonts w:hint="eastAsia"/>
              </w:rPr>
              <w:t>名目</w:t>
            </w:r>
          </w:p>
        </w:tc>
        <w:tc>
          <w:tcPr>
            <w:tcW w:w="5029" w:type="dxa"/>
          </w:tcPr>
          <w:p>
            <w:pPr>
              <w:jc w:val="center"/>
            </w:pPr>
          </w:p>
          <w:p>
            <w:pPr>
              <w:jc w:val="center"/>
            </w:pPr>
            <w:r>
              <w:rPr>
                <w:rFonts w:hint="eastAsia"/>
              </w:rPr>
              <w:t>分项报价</w:t>
            </w:r>
          </w:p>
        </w:tc>
        <w:tc>
          <w:tcPr>
            <w:tcW w:w="2564" w:type="dxa"/>
          </w:tcPr>
          <w:p>
            <w:pPr>
              <w:jc w:val="center"/>
            </w:pPr>
          </w:p>
          <w:p>
            <w:pPr>
              <w:jc w:val="center"/>
              <w:rPr>
                <w:lang w:val="en-US"/>
              </w:rPr>
            </w:pPr>
            <w:r>
              <w:rPr>
                <w:rFonts w:hint="eastAsia"/>
                <w:lang w:val="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754" w:type="dxa"/>
          </w:tcPr>
          <w:p>
            <w:pPr>
              <w:pStyle w:val="19"/>
              <w:spacing w:before="113" w:line="360" w:lineRule="auto"/>
              <w:ind w:left="130"/>
              <w:jc w:val="center"/>
              <w:rPr>
                <w:rFonts w:ascii="仿宋" w:hAnsi="仿宋" w:eastAsia="仿宋" w:cs="仿宋"/>
                <w:sz w:val="24"/>
                <w:szCs w:val="24"/>
              </w:rPr>
            </w:pPr>
            <w:r>
              <w:rPr>
                <w:rFonts w:hint="eastAsia" w:ascii="仿宋" w:hAnsi="仿宋" w:eastAsia="仿宋" w:cs="仿宋"/>
                <w:sz w:val="24"/>
                <w:szCs w:val="24"/>
              </w:rPr>
              <w:t xml:space="preserve"> </w:t>
            </w:r>
          </w:p>
        </w:tc>
        <w:tc>
          <w:tcPr>
            <w:tcW w:w="4472" w:type="dxa"/>
          </w:tcPr>
          <w:p>
            <w:pPr>
              <w:pStyle w:val="19"/>
              <w:spacing w:line="360" w:lineRule="auto"/>
              <w:ind w:left="93"/>
              <w:rPr>
                <w:rFonts w:ascii="仿宋" w:hAnsi="仿宋" w:eastAsia="仿宋" w:cs="仿宋"/>
                <w:sz w:val="24"/>
                <w:szCs w:val="24"/>
              </w:rPr>
            </w:pPr>
            <w:r>
              <w:rPr>
                <w:rFonts w:hint="eastAsia" w:ascii="仿宋" w:hAnsi="仿宋" w:eastAsia="仿宋" w:cs="仿宋"/>
                <w:sz w:val="24"/>
                <w:szCs w:val="24"/>
              </w:rPr>
              <w:t xml:space="preserve"> </w:t>
            </w:r>
          </w:p>
        </w:tc>
        <w:tc>
          <w:tcPr>
            <w:tcW w:w="5029" w:type="dxa"/>
          </w:tcPr>
          <w:p>
            <w:pPr>
              <w:pStyle w:val="19"/>
              <w:spacing w:before="113"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2564" w:type="dxa"/>
          </w:tcPr>
          <w:p>
            <w:pPr>
              <w:pStyle w:val="19"/>
              <w:spacing w:before="113" w:line="360" w:lineRule="auto"/>
              <w:ind w:left="109"/>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54" w:type="dxa"/>
          </w:tcPr>
          <w:p>
            <w:pPr>
              <w:pStyle w:val="19"/>
              <w:spacing w:before="115" w:line="360" w:lineRule="auto"/>
              <w:ind w:left="130"/>
              <w:jc w:val="center"/>
              <w:rPr>
                <w:rFonts w:ascii="仿宋" w:hAnsi="仿宋" w:eastAsia="仿宋" w:cs="仿宋"/>
                <w:sz w:val="24"/>
                <w:szCs w:val="24"/>
              </w:rPr>
            </w:pPr>
            <w:r>
              <w:rPr>
                <w:rFonts w:hint="eastAsia" w:ascii="仿宋" w:hAnsi="仿宋" w:eastAsia="仿宋" w:cs="仿宋"/>
                <w:sz w:val="24"/>
                <w:szCs w:val="24"/>
              </w:rPr>
              <w:t xml:space="preserve"> </w:t>
            </w:r>
          </w:p>
        </w:tc>
        <w:tc>
          <w:tcPr>
            <w:tcW w:w="4472" w:type="dxa"/>
          </w:tcPr>
          <w:p>
            <w:pPr>
              <w:pStyle w:val="19"/>
              <w:spacing w:before="2" w:line="360" w:lineRule="auto"/>
              <w:ind w:left="93"/>
              <w:rPr>
                <w:rFonts w:ascii="仿宋" w:hAnsi="仿宋" w:eastAsia="仿宋" w:cs="仿宋"/>
                <w:sz w:val="24"/>
                <w:szCs w:val="24"/>
              </w:rPr>
            </w:pPr>
            <w:r>
              <w:rPr>
                <w:rFonts w:hint="eastAsia" w:ascii="仿宋" w:hAnsi="仿宋" w:eastAsia="仿宋" w:cs="仿宋"/>
                <w:sz w:val="24"/>
                <w:szCs w:val="24"/>
              </w:rPr>
              <w:t xml:space="preserve"> </w:t>
            </w:r>
          </w:p>
        </w:tc>
        <w:tc>
          <w:tcPr>
            <w:tcW w:w="5029" w:type="dxa"/>
          </w:tcPr>
          <w:p>
            <w:pPr>
              <w:pStyle w:val="19"/>
              <w:spacing w:before="115"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2564" w:type="dxa"/>
          </w:tcPr>
          <w:p>
            <w:pPr>
              <w:pStyle w:val="19"/>
              <w:spacing w:before="115" w:line="360" w:lineRule="auto"/>
              <w:ind w:left="109"/>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54" w:type="dxa"/>
          </w:tcPr>
          <w:p>
            <w:pPr>
              <w:pStyle w:val="19"/>
              <w:spacing w:before="112" w:line="360" w:lineRule="auto"/>
              <w:ind w:left="130"/>
              <w:jc w:val="center"/>
              <w:rPr>
                <w:rFonts w:ascii="仿宋" w:hAnsi="仿宋" w:eastAsia="仿宋" w:cs="仿宋"/>
                <w:sz w:val="24"/>
                <w:szCs w:val="24"/>
              </w:rPr>
            </w:pPr>
            <w:r>
              <w:rPr>
                <w:rFonts w:hint="eastAsia" w:ascii="仿宋" w:hAnsi="仿宋" w:eastAsia="仿宋" w:cs="仿宋"/>
                <w:sz w:val="24"/>
                <w:szCs w:val="24"/>
              </w:rPr>
              <w:t xml:space="preserve"> </w:t>
            </w:r>
          </w:p>
        </w:tc>
        <w:tc>
          <w:tcPr>
            <w:tcW w:w="4472" w:type="dxa"/>
          </w:tcPr>
          <w:p>
            <w:pPr>
              <w:pStyle w:val="19"/>
              <w:spacing w:line="360" w:lineRule="auto"/>
              <w:ind w:left="93"/>
              <w:rPr>
                <w:rFonts w:ascii="仿宋" w:hAnsi="仿宋" w:eastAsia="仿宋" w:cs="仿宋"/>
                <w:sz w:val="24"/>
                <w:szCs w:val="24"/>
              </w:rPr>
            </w:pPr>
            <w:r>
              <w:rPr>
                <w:rFonts w:hint="eastAsia" w:ascii="仿宋" w:hAnsi="仿宋" w:eastAsia="仿宋" w:cs="仿宋"/>
                <w:sz w:val="24"/>
                <w:szCs w:val="24"/>
              </w:rPr>
              <w:t xml:space="preserve"> </w:t>
            </w:r>
          </w:p>
        </w:tc>
        <w:tc>
          <w:tcPr>
            <w:tcW w:w="5029" w:type="dxa"/>
          </w:tcPr>
          <w:p>
            <w:pPr>
              <w:pStyle w:val="19"/>
              <w:spacing w:before="112"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2564" w:type="dxa"/>
          </w:tcPr>
          <w:p>
            <w:pPr>
              <w:pStyle w:val="19"/>
              <w:spacing w:before="112" w:line="360" w:lineRule="auto"/>
              <w:ind w:left="109"/>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54" w:type="dxa"/>
          </w:tcPr>
          <w:p>
            <w:pPr>
              <w:pStyle w:val="19"/>
              <w:spacing w:before="112" w:line="360" w:lineRule="auto"/>
              <w:ind w:left="130"/>
              <w:jc w:val="center"/>
              <w:rPr>
                <w:rFonts w:ascii="仿宋" w:hAnsi="仿宋" w:eastAsia="仿宋" w:cs="仿宋"/>
                <w:sz w:val="24"/>
                <w:szCs w:val="24"/>
              </w:rPr>
            </w:pPr>
          </w:p>
        </w:tc>
        <w:tc>
          <w:tcPr>
            <w:tcW w:w="4472" w:type="dxa"/>
          </w:tcPr>
          <w:p>
            <w:pPr>
              <w:pStyle w:val="19"/>
              <w:spacing w:line="360" w:lineRule="auto"/>
              <w:ind w:left="93"/>
              <w:rPr>
                <w:rFonts w:ascii="仿宋" w:hAnsi="仿宋" w:eastAsia="仿宋" w:cs="仿宋"/>
                <w:sz w:val="24"/>
                <w:szCs w:val="24"/>
              </w:rPr>
            </w:pPr>
          </w:p>
        </w:tc>
        <w:tc>
          <w:tcPr>
            <w:tcW w:w="5029" w:type="dxa"/>
          </w:tcPr>
          <w:p>
            <w:pPr>
              <w:pStyle w:val="19"/>
              <w:spacing w:before="112" w:line="360" w:lineRule="auto"/>
              <w:ind w:left="108"/>
              <w:rPr>
                <w:rFonts w:ascii="仿宋" w:hAnsi="仿宋" w:eastAsia="仿宋" w:cs="仿宋"/>
                <w:sz w:val="24"/>
                <w:szCs w:val="24"/>
              </w:rPr>
            </w:pPr>
          </w:p>
        </w:tc>
        <w:tc>
          <w:tcPr>
            <w:tcW w:w="2564" w:type="dxa"/>
          </w:tcPr>
          <w:p>
            <w:pPr>
              <w:pStyle w:val="19"/>
              <w:spacing w:before="112" w:line="360" w:lineRule="auto"/>
              <w:ind w:left="109"/>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54" w:type="dxa"/>
          </w:tcPr>
          <w:p>
            <w:pPr>
              <w:pStyle w:val="19"/>
              <w:spacing w:before="112" w:line="360" w:lineRule="auto"/>
              <w:ind w:left="130"/>
              <w:jc w:val="center"/>
              <w:rPr>
                <w:rFonts w:ascii="仿宋" w:hAnsi="仿宋" w:eastAsia="仿宋" w:cs="仿宋"/>
                <w:sz w:val="24"/>
                <w:szCs w:val="24"/>
              </w:rPr>
            </w:pPr>
          </w:p>
        </w:tc>
        <w:tc>
          <w:tcPr>
            <w:tcW w:w="4472" w:type="dxa"/>
          </w:tcPr>
          <w:p>
            <w:pPr>
              <w:pStyle w:val="19"/>
              <w:spacing w:line="360" w:lineRule="auto"/>
              <w:ind w:left="93"/>
              <w:rPr>
                <w:rFonts w:ascii="仿宋" w:hAnsi="仿宋" w:eastAsia="仿宋" w:cs="仿宋"/>
                <w:sz w:val="24"/>
                <w:szCs w:val="24"/>
              </w:rPr>
            </w:pPr>
          </w:p>
        </w:tc>
        <w:tc>
          <w:tcPr>
            <w:tcW w:w="5029" w:type="dxa"/>
          </w:tcPr>
          <w:p>
            <w:pPr>
              <w:pStyle w:val="19"/>
              <w:spacing w:before="112" w:line="360" w:lineRule="auto"/>
              <w:ind w:left="108"/>
              <w:rPr>
                <w:rFonts w:ascii="仿宋" w:hAnsi="仿宋" w:eastAsia="仿宋" w:cs="仿宋"/>
                <w:sz w:val="24"/>
                <w:szCs w:val="24"/>
              </w:rPr>
            </w:pPr>
          </w:p>
        </w:tc>
        <w:tc>
          <w:tcPr>
            <w:tcW w:w="2564" w:type="dxa"/>
          </w:tcPr>
          <w:p>
            <w:pPr>
              <w:pStyle w:val="19"/>
              <w:spacing w:before="112" w:line="360" w:lineRule="auto"/>
              <w:ind w:left="109"/>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54" w:type="dxa"/>
          </w:tcPr>
          <w:p>
            <w:pPr>
              <w:pStyle w:val="19"/>
              <w:spacing w:before="112" w:line="360" w:lineRule="auto"/>
              <w:ind w:left="258" w:right="129"/>
              <w:jc w:val="center"/>
              <w:rPr>
                <w:rFonts w:ascii="仿宋" w:hAnsi="仿宋" w:eastAsia="仿宋" w:cs="仿宋"/>
                <w:sz w:val="24"/>
                <w:szCs w:val="24"/>
              </w:rPr>
            </w:pPr>
            <w:r>
              <w:rPr>
                <w:rFonts w:hint="eastAsia" w:ascii="仿宋" w:hAnsi="仿宋" w:eastAsia="仿宋" w:cs="仿宋"/>
                <w:sz w:val="24"/>
                <w:szCs w:val="24"/>
              </w:rPr>
              <w:t xml:space="preserve">…… </w:t>
            </w:r>
          </w:p>
        </w:tc>
        <w:tc>
          <w:tcPr>
            <w:tcW w:w="4472" w:type="dxa"/>
          </w:tcPr>
          <w:p>
            <w:pPr>
              <w:pStyle w:val="19"/>
              <w:spacing w:line="360" w:lineRule="auto"/>
              <w:ind w:left="93"/>
              <w:rPr>
                <w:rFonts w:ascii="仿宋" w:hAnsi="仿宋" w:eastAsia="仿宋" w:cs="仿宋"/>
                <w:sz w:val="24"/>
                <w:szCs w:val="24"/>
              </w:rPr>
            </w:pPr>
            <w:r>
              <w:rPr>
                <w:rFonts w:hint="eastAsia" w:ascii="仿宋" w:hAnsi="仿宋" w:eastAsia="仿宋" w:cs="仿宋"/>
                <w:sz w:val="24"/>
                <w:szCs w:val="24"/>
              </w:rPr>
              <w:t xml:space="preserve"> </w:t>
            </w:r>
          </w:p>
        </w:tc>
        <w:tc>
          <w:tcPr>
            <w:tcW w:w="5029" w:type="dxa"/>
          </w:tcPr>
          <w:p>
            <w:pPr>
              <w:pStyle w:val="19"/>
              <w:spacing w:before="112"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2564" w:type="dxa"/>
          </w:tcPr>
          <w:p>
            <w:pPr>
              <w:pStyle w:val="19"/>
              <w:spacing w:before="112" w:line="360" w:lineRule="auto"/>
              <w:ind w:left="109"/>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754" w:type="dxa"/>
          </w:tcPr>
          <w:p>
            <w:pPr>
              <w:pStyle w:val="19"/>
              <w:spacing w:before="79" w:line="360" w:lineRule="auto"/>
              <w:ind w:left="258" w:right="129"/>
              <w:jc w:val="center"/>
              <w:rPr>
                <w:rFonts w:ascii="仿宋" w:hAnsi="仿宋" w:eastAsia="仿宋" w:cs="仿宋"/>
                <w:sz w:val="24"/>
                <w:szCs w:val="24"/>
              </w:rPr>
            </w:pPr>
            <w:r>
              <w:rPr>
                <w:rFonts w:hint="eastAsia" w:ascii="仿宋" w:hAnsi="仿宋" w:eastAsia="仿宋" w:cs="仿宋"/>
                <w:sz w:val="24"/>
                <w:szCs w:val="24"/>
              </w:rPr>
              <w:t xml:space="preserve">合计 </w:t>
            </w:r>
          </w:p>
        </w:tc>
        <w:tc>
          <w:tcPr>
            <w:tcW w:w="4472" w:type="dxa"/>
          </w:tcPr>
          <w:p>
            <w:pPr>
              <w:pStyle w:val="19"/>
              <w:spacing w:before="79"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5029" w:type="dxa"/>
          </w:tcPr>
          <w:p>
            <w:pPr>
              <w:pStyle w:val="19"/>
              <w:spacing w:before="79" w:line="360" w:lineRule="auto"/>
              <w:ind w:left="108"/>
              <w:rPr>
                <w:rFonts w:ascii="仿宋" w:hAnsi="仿宋" w:eastAsia="仿宋" w:cs="仿宋"/>
                <w:sz w:val="24"/>
                <w:szCs w:val="24"/>
              </w:rPr>
            </w:pPr>
            <w:r>
              <w:rPr>
                <w:rFonts w:hint="eastAsia" w:ascii="仿宋" w:hAnsi="仿宋" w:eastAsia="仿宋" w:cs="仿宋"/>
                <w:sz w:val="24"/>
                <w:szCs w:val="24"/>
              </w:rPr>
              <w:t xml:space="preserve">   </w:t>
            </w:r>
          </w:p>
        </w:tc>
        <w:tc>
          <w:tcPr>
            <w:tcW w:w="2564" w:type="dxa"/>
          </w:tcPr>
          <w:p>
            <w:pPr>
              <w:pStyle w:val="19"/>
              <w:spacing w:before="79" w:line="360" w:lineRule="auto"/>
              <w:ind w:left="109"/>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before="120" w:line="360" w:lineRule="auto"/>
        <w:ind w:left="120"/>
        <w:rPr>
          <w:rFonts w:ascii="仿宋" w:hAnsi="仿宋" w:eastAsia="仿宋" w:cs="仿宋"/>
        </w:rPr>
      </w:pPr>
      <w:r>
        <w:rPr>
          <w:rFonts w:hint="eastAsia" w:ascii="仿宋" w:hAnsi="仿宋" w:eastAsia="仿宋" w:cs="仿宋"/>
        </w:rPr>
        <w:t>投标人名称（盖章</w:t>
      </w:r>
      <w:r>
        <w:rPr>
          <w:rFonts w:hint="eastAsia" w:ascii="仿宋" w:hAnsi="仿宋" w:eastAsia="仿宋" w:cs="仿宋"/>
          <w:spacing w:val="-120"/>
        </w:rPr>
        <w:t>）</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 xml:space="preserve"> </w:t>
      </w:r>
    </w:p>
    <w:p>
      <w:pPr>
        <w:pStyle w:val="9"/>
        <w:tabs>
          <w:tab w:val="left" w:pos="5700"/>
        </w:tabs>
        <w:spacing w:line="360" w:lineRule="auto"/>
        <w:ind w:left="120"/>
        <w:jc w:val="both"/>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 xml:space="preserve"> </w:t>
      </w:r>
    </w:p>
    <w:p>
      <w:pPr>
        <w:pStyle w:val="6"/>
        <w:spacing w:before="0" w:line="360" w:lineRule="auto"/>
        <w:ind w:left="120" w:right="115"/>
        <w:jc w:val="both"/>
        <w:rPr>
          <w:rFonts w:ascii="仿宋" w:hAnsi="仿宋" w:eastAsia="仿宋" w:cs="仿宋"/>
        </w:rPr>
      </w:pPr>
      <w:r>
        <w:rPr>
          <w:rFonts w:hint="eastAsia" w:ascii="仿宋" w:hAnsi="仿宋" w:eastAsia="仿宋" w:cs="仿宋"/>
        </w:rPr>
        <w:t>注:1.如果按单价计算的结果与总价不一致，以单价为准修正总价。</w:t>
      </w:r>
    </w:p>
    <w:p>
      <w:pPr>
        <w:pStyle w:val="6"/>
        <w:numPr>
          <w:ilvl w:val="0"/>
          <w:numId w:val="24"/>
        </w:numPr>
        <w:spacing w:before="0" w:line="360" w:lineRule="auto"/>
        <w:ind w:right="115"/>
        <w:jc w:val="both"/>
        <w:rPr>
          <w:rFonts w:ascii="仿宋" w:hAnsi="仿宋" w:eastAsia="仿宋" w:cs="仿宋"/>
        </w:rPr>
      </w:pPr>
      <w:r>
        <w:rPr>
          <w:rFonts w:hint="eastAsia" w:ascii="仿宋" w:hAnsi="仿宋" w:eastAsia="仿宋" w:cs="仿宋"/>
        </w:rPr>
        <w:t>上述各项的详细分项报价，须另页描述，如果不提供详细分项报价视为没有实质性响应招标文件。</w:t>
      </w:r>
    </w:p>
    <w:p>
      <w:pPr>
        <w:pStyle w:val="6"/>
        <w:numPr>
          <w:ilvl w:val="0"/>
          <w:numId w:val="24"/>
        </w:numPr>
        <w:spacing w:before="0" w:line="360" w:lineRule="auto"/>
        <w:ind w:right="115"/>
        <w:jc w:val="both"/>
        <w:rPr>
          <w:rFonts w:ascii="仿宋" w:hAnsi="仿宋" w:eastAsia="仿宋" w:cs="仿宋"/>
        </w:rPr>
      </w:pPr>
      <w:r>
        <w:rPr>
          <w:rFonts w:hint="eastAsia" w:ascii="仿宋" w:hAnsi="仿宋" w:eastAsia="仿宋" w:cs="仿宋"/>
        </w:rPr>
        <w:t>投标人所投小型、微型企业服务应当在分项报价表中单独列出产品报价，否则将被视为无法计算价格而不予以价格扣除。</w:t>
      </w:r>
      <w:r>
        <w:rPr>
          <w:rFonts w:hint="eastAsia" w:ascii="仿宋" w:hAnsi="仿宋" w:eastAsia="仿宋" w:cs="仿宋"/>
          <w:w w:val="99"/>
        </w:rPr>
        <w:t xml:space="preserve"> </w:t>
      </w:r>
    </w:p>
    <w:p>
      <w:pPr>
        <w:spacing w:line="360" w:lineRule="auto"/>
        <w:jc w:val="both"/>
        <w:rPr>
          <w:rFonts w:ascii="仿宋" w:hAnsi="仿宋" w:eastAsia="仿宋" w:cs="仿宋"/>
          <w:sz w:val="24"/>
          <w:szCs w:val="24"/>
        </w:rPr>
        <w:sectPr>
          <w:pgSz w:w="16849" w:h="11910" w:orient="landscape"/>
          <w:pgMar w:top="1440" w:right="1440" w:bottom="1440" w:left="1440" w:header="0" w:footer="850" w:gutter="0"/>
          <w:cols w:space="425" w:num="1"/>
        </w:sectPr>
      </w:pPr>
    </w:p>
    <w:p>
      <w:pPr>
        <w:spacing w:before="40" w:line="360" w:lineRule="auto"/>
        <w:ind w:left="240"/>
        <w:rPr>
          <w:rFonts w:ascii="仿宋" w:hAnsi="仿宋" w:eastAsia="仿宋" w:cs="仿宋"/>
          <w:sz w:val="24"/>
          <w:szCs w:val="24"/>
        </w:rPr>
      </w:pPr>
      <w:bookmarkStart w:id="43" w:name="_bookmark43"/>
      <w:bookmarkEnd w:id="43"/>
      <w:r>
        <w:rPr>
          <w:rFonts w:hint="eastAsia" w:ascii="仿宋" w:hAnsi="仿宋" w:eastAsia="仿宋" w:cs="仿宋"/>
          <w:b/>
          <w:sz w:val="24"/>
          <w:szCs w:val="24"/>
        </w:rPr>
        <w:t>附件 4  服务内容偏离表（格式自拟）</w:t>
      </w:r>
      <w:r>
        <w:rPr>
          <w:rFonts w:hint="eastAsia" w:ascii="仿宋" w:hAnsi="仿宋" w:eastAsia="仿宋" w:cs="仿宋"/>
          <w:b/>
          <w:w w:val="99"/>
          <w:sz w:val="24"/>
          <w:szCs w:val="24"/>
        </w:rPr>
        <w:t xml:space="preserve"> </w:t>
      </w:r>
      <w:r>
        <w:rPr>
          <w:rFonts w:hint="eastAsia" w:ascii="仿宋" w:hAnsi="仿宋" w:eastAsia="仿宋" w:cs="仿宋"/>
          <w:sz w:val="24"/>
          <w:szCs w:val="24"/>
        </w:rPr>
        <w:t xml:space="preserve"> </w:t>
      </w:r>
    </w:p>
    <w:p>
      <w:pPr>
        <w:pStyle w:val="9"/>
        <w:spacing w:before="161" w:line="360" w:lineRule="auto"/>
        <w:ind w:left="120"/>
        <w:rPr>
          <w:rFonts w:ascii="仿宋" w:hAnsi="仿宋" w:eastAsia="仿宋" w:cs="仿宋"/>
        </w:rPr>
      </w:pPr>
      <w:r>
        <w:rPr>
          <w:rFonts w:hint="eastAsia" w:ascii="仿宋" w:hAnsi="仿宋" w:eastAsia="仿宋" w:cs="仿宋"/>
        </w:rPr>
        <w:t>项 目 名 称 ：</w:t>
      </w:r>
      <w:r>
        <w:rPr>
          <w:rFonts w:hint="eastAsia" w:ascii="仿宋" w:hAnsi="仿宋" w:eastAsia="仿宋" w:cs="仿宋"/>
          <w:spacing w:val="119"/>
          <w:u w:val="single"/>
        </w:rPr>
        <w:t xml:space="preserve"> </w:t>
      </w:r>
      <w:r>
        <w:rPr>
          <w:rFonts w:hint="eastAsia" w:ascii="仿宋" w:hAnsi="仿宋" w:eastAsia="仿宋" w:cs="仿宋"/>
          <w:spacing w:val="119"/>
          <w:u w:val="single"/>
          <w:lang w:val="en-US"/>
        </w:rPr>
        <w:t xml:space="preserve">            </w:t>
      </w:r>
      <w:r>
        <w:rPr>
          <w:rFonts w:hint="eastAsia" w:ascii="仿宋" w:hAnsi="仿宋" w:eastAsia="仿宋" w:cs="仿宋"/>
          <w:spacing w:val="119"/>
          <w:lang w:val="en-US"/>
        </w:rPr>
        <w:t xml:space="preserve">  </w:t>
      </w:r>
      <w:r>
        <w:rPr>
          <w:rFonts w:hint="eastAsia" w:ascii="仿宋" w:hAnsi="仿宋" w:eastAsia="仿宋" w:cs="仿宋"/>
        </w:rPr>
        <w:t>项 目 编 号 ：</w:t>
      </w:r>
      <w:r>
        <w:rPr>
          <w:rFonts w:hint="eastAsia" w:ascii="仿宋" w:hAnsi="仿宋" w:eastAsia="仿宋" w:cs="仿宋"/>
          <w:u w:val="single"/>
        </w:rPr>
        <w:t xml:space="preserve">               </w:t>
      </w:r>
      <w:r>
        <w:rPr>
          <w:rFonts w:hint="eastAsia" w:ascii="仿宋" w:hAnsi="仿宋" w:eastAsia="仿宋" w:cs="仿宋"/>
        </w:rPr>
        <w:t xml:space="preserve"> </w:t>
      </w:r>
    </w:p>
    <w:tbl>
      <w:tblPr>
        <w:tblStyle w:val="13"/>
        <w:tblW w:w="9043" w:type="dxa"/>
        <w:tblInd w:w="-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82"/>
        <w:gridCol w:w="1801"/>
        <w:gridCol w:w="1620"/>
        <w:gridCol w:w="1440"/>
        <w:gridCol w:w="1260"/>
        <w:gridCol w:w="19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82" w:type="dxa"/>
            <w:tcBorders>
              <w:bottom w:val="single" w:color="000000" w:sz="4" w:space="0"/>
              <w:right w:val="single" w:color="000000" w:sz="4" w:space="0"/>
            </w:tcBorders>
            <w:vAlign w:val="center"/>
          </w:tcPr>
          <w:p>
            <w:pPr>
              <w:pStyle w:val="19"/>
              <w:spacing w:line="360" w:lineRule="auto"/>
              <w:ind w:left="172"/>
              <w:jc w:val="center"/>
              <w:rPr>
                <w:rFonts w:ascii="仿宋" w:hAnsi="仿宋" w:eastAsia="仿宋" w:cs="仿宋"/>
                <w:sz w:val="24"/>
                <w:szCs w:val="24"/>
              </w:rPr>
            </w:pPr>
            <w:r>
              <w:rPr>
                <w:rFonts w:hint="eastAsia" w:ascii="仿宋" w:hAnsi="仿宋" w:eastAsia="仿宋" w:cs="仿宋"/>
                <w:sz w:val="24"/>
                <w:szCs w:val="24"/>
              </w:rPr>
              <w:t>序号</w:t>
            </w:r>
          </w:p>
        </w:tc>
        <w:tc>
          <w:tcPr>
            <w:tcW w:w="1801" w:type="dxa"/>
            <w:tcBorders>
              <w:left w:val="single" w:color="000000" w:sz="4" w:space="0"/>
              <w:bottom w:val="single" w:color="000000" w:sz="4" w:space="0"/>
              <w:right w:val="single" w:color="000000" w:sz="4" w:space="0"/>
            </w:tcBorders>
            <w:vAlign w:val="center"/>
          </w:tcPr>
          <w:p>
            <w:pPr>
              <w:pStyle w:val="19"/>
              <w:spacing w:line="360" w:lineRule="auto"/>
              <w:ind w:left="429"/>
              <w:jc w:val="both"/>
              <w:rPr>
                <w:rFonts w:ascii="仿宋" w:hAnsi="仿宋" w:eastAsia="仿宋" w:cs="仿宋"/>
                <w:sz w:val="24"/>
                <w:szCs w:val="24"/>
              </w:rPr>
            </w:pPr>
            <w:r>
              <w:rPr>
                <w:rFonts w:hint="eastAsia" w:ascii="仿宋" w:hAnsi="仿宋" w:eastAsia="仿宋" w:cs="仿宋"/>
                <w:sz w:val="24"/>
                <w:szCs w:val="24"/>
              </w:rPr>
              <w:t>服务名称</w:t>
            </w:r>
          </w:p>
        </w:tc>
        <w:tc>
          <w:tcPr>
            <w:tcW w:w="1620" w:type="dxa"/>
            <w:tcBorders>
              <w:left w:val="single" w:color="000000" w:sz="4" w:space="0"/>
              <w:bottom w:val="single" w:color="000000" w:sz="4" w:space="0"/>
              <w:right w:val="single" w:color="000000" w:sz="4" w:space="0"/>
            </w:tcBorders>
            <w:vAlign w:val="center"/>
          </w:tcPr>
          <w:p>
            <w:pPr>
              <w:pStyle w:val="19"/>
              <w:spacing w:line="360" w:lineRule="auto"/>
              <w:ind w:left="337"/>
              <w:jc w:val="both"/>
              <w:rPr>
                <w:rFonts w:ascii="仿宋" w:hAnsi="仿宋" w:eastAsia="仿宋" w:cs="仿宋"/>
                <w:sz w:val="24"/>
                <w:szCs w:val="24"/>
              </w:rPr>
            </w:pPr>
            <w:r>
              <w:rPr>
                <w:rFonts w:hint="eastAsia" w:ascii="仿宋" w:hAnsi="仿宋" w:eastAsia="仿宋" w:cs="仿宋"/>
                <w:sz w:val="24"/>
                <w:szCs w:val="24"/>
              </w:rPr>
              <w:t>招标要求</w:t>
            </w:r>
          </w:p>
        </w:tc>
        <w:tc>
          <w:tcPr>
            <w:tcW w:w="1440" w:type="dxa"/>
            <w:tcBorders>
              <w:left w:val="single" w:color="000000" w:sz="4" w:space="0"/>
              <w:bottom w:val="single" w:color="000000" w:sz="4" w:space="0"/>
              <w:right w:val="single" w:color="000000" w:sz="4" w:space="0"/>
            </w:tcBorders>
            <w:vAlign w:val="center"/>
          </w:tcPr>
          <w:p>
            <w:pPr>
              <w:pStyle w:val="19"/>
              <w:spacing w:line="360" w:lineRule="auto"/>
              <w:ind w:left="248"/>
              <w:jc w:val="both"/>
              <w:rPr>
                <w:rFonts w:ascii="仿宋" w:hAnsi="仿宋" w:eastAsia="仿宋" w:cs="仿宋"/>
                <w:sz w:val="24"/>
                <w:szCs w:val="24"/>
              </w:rPr>
            </w:pPr>
            <w:r>
              <w:rPr>
                <w:rFonts w:hint="eastAsia" w:ascii="仿宋" w:hAnsi="仿宋" w:eastAsia="仿宋" w:cs="仿宋"/>
                <w:sz w:val="24"/>
                <w:szCs w:val="24"/>
              </w:rPr>
              <w:t>投标响应</w:t>
            </w:r>
          </w:p>
        </w:tc>
        <w:tc>
          <w:tcPr>
            <w:tcW w:w="1260" w:type="dxa"/>
            <w:tcBorders>
              <w:left w:val="single" w:color="000000" w:sz="4" w:space="0"/>
              <w:bottom w:val="single" w:color="000000" w:sz="4" w:space="0"/>
              <w:right w:val="single" w:color="000000" w:sz="4" w:space="0"/>
            </w:tcBorders>
            <w:vAlign w:val="center"/>
          </w:tcPr>
          <w:p>
            <w:pPr>
              <w:pStyle w:val="19"/>
              <w:spacing w:line="360" w:lineRule="auto"/>
              <w:ind w:left="398"/>
              <w:jc w:val="both"/>
              <w:rPr>
                <w:rFonts w:ascii="仿宋" w:hAnsi="仿宋" w:eastAsia="仿宋" w:cs="仿宋"/>
                <w:sz w:val="24"/>
                <w:szCs w:val="24"/>
              </w:rPr>
            </w:pPr>
            <w:r>
              <w:rPr>
                <w:rFonts w:hint="eastAsia" w:ascii="仿宋" w:hAnsi="仿宋" w:eastAsia="仿宋" w:cs="仿宋"/>
                <w:sz w:val="24"/>
                <w:szCs w:val="24"/>
              </w:rPr>
              <w:t>偏离</w:t>
            </w:r>
          </w:p>
        </w:tc>
        <w:tc>
          <w:tcPr>
            <w:tcW w:w="1940" w:type="dxa"/>
            <w:tcBorders>
              <w:left w:val="single" w:color="000000" w:sz="4" w:space="0"/>
              <w:bottom w:val="single" w:color="000000" w:sz="4" w:space="0"/>
            </w:tcBorders>
            <w:vAlign w:val="center"/>
          </w:tcPr>
          <w:p>
            <w:pPr>
              <w:pStyle w:val="19"/>
              <w:spacing w:line="360" w:lineRule="auto"/>
              <w:ind w:left="489"/>
              <w:jc w:val="both"/>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3" w:hRule="atLeast"/>
        </w:trPr>
        <w:tc>
          <w:tcPr>
            <w:tcW w:w="982" w:type="dxa"/>
            <w:tcBorders>
              <w:top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82"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2" w:hRule="atLeast"/>
        </w:trPr>
        <w:tc>
          <w:tcPr>
            <w:tcW w:w="982"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82"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82"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982"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atLeast"/>
        </w:trPr>
        <w:tc>
          <w:tcPr>
            <w:tcW w:w="982" w:type="dxa"/>
            <w:tcBorders>
              <w:top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bottom w:val="single" w:color="000000" w:sz="4" w:space="0"/>
              <w:right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bottom w:val="single" w:color="000000" w:sz="4" w:space="0"/>
            </w:tcBorders>
          </w:tcPr>
          <w:p>
            <w:pPr>
              <w:pStyle w:val="19"/>
              <w:spacing w:before="2"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9" w:hRule="atLeast"/>
        </w:trPr>
        <w:tc>
          <w:tcPr>
            <w:tcW w:w="982" w:type="dxa"/>
            <w:tcBorders>
              <w:top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801" w:type="dxa"/>
            <w:tcBorders>
              <w:top w:val="single" w:color="000000" w:sz="4" w:space="0"/>
              <w:left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620" w:type="dxa"/>
            <w:tcBorders>
              <w:top w:val="single" w:color="000000" w:sz="4" w:space="0"/>
              <w:left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440" w:type="dxa"/>
            <w:tcBorders>
              <w:top w:val="single" w:color="000000" w:sz="4" w:space="0"/>
              <w:left w:val="single" w:color="000000" w:sz="4" w:space="0"/>
              <w:right w:val="single" w:color="000000" w:sz="4" w:space="0"/>
            </w:tcBorders>
          </w:tcPr>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260" w:type="dxa"/>
            <w:tcBorders>
              <w:top w:val="single" w:color="000000" w:sz="4" w:space="0"/>
              <w:left w:val="single" w:color="000000" w:sz="4" w:space="0"/>
              <w:righ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1940" w:type="dxa"/>
            <w:tcBorders>
              <w:top w:val="single" w:color="000000" w:sz="4" w:space="0"/>
              <w:left w:val="single" w:color="000000" w:sz="4" w:space="0"/>
            </w:tcBorders>
          </w:tcPr>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before="81" w:line="360" w:lineRule="auto"/>
        <w:ind w:left="240"/>
        <w:rPr>
          <w:rFonts w:ascii="仿宋" w:hAnsi="仿宋" w:eastAsia="仿宋" w:cs="仿宋"/>
        </w:rPr>
      </w:pPr>
      <w:r>
        <w:rPr>
          <w:rFonts w:hint="eastAsia" w:ascii="仿宋" w:hAnsi="仿宋" w:eastAsia="仿宋" w:cs="仿宋"/>
        </w:rPr>
        <w:t xml:space="preserve"> 投标人名称（盖章</w:t>
      </w:r>
      <w:r>
        <w:rPr>
          <w:rFonts w:hint="eastAsia" w:ascii="仿宋" w:hAnsi="仿宋" w:eastAsia="仿宋" w:cs="仿宋"/>
          <w:spacing w:val="-120"/>
        </w:rPr>
        <w:t>）</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81" w:line="360" w:lineRule="auto"/>
        <w:ind w:left="240"/>
        <w:rPr>
          <w:rFonts w:ascii="仿宋" w:hAnsi="仿宋" w:eastAsia="仿宋" w:cs="仿宋"/>
        </w:rPr>
      </w:pPr>
      <w:r>
        <w:rPr>
          <w:rFonts w:hint="eastAsia" w:ascii="仿宋" w:hAnsi="仿宋" w:eastAsia="仿宋" w:cs="仿宋"/>
          <w:spacing w:val="-1"/>
        </w:rPr>
        <w:t>投</w:t>
      </w:r>
      <w:r>
        <w:rPr>
          <w:rFonts w:hint="eastAsia" w:ascii="仿宋" w:hAnsi="仿宋" w:eastAsia="仿宋" w:cs="仿宋"/>
        </w:rPr>
        <w:t>标人授权代表(签字):</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u w:val="single"/>
        </w:rPr>
        <w:tab/>
      </w:r>
      <w:r>
        <w:rPr>
          <w:rFonts w:hint="eastAsia" w:ascii="仿宋" w:hAnsi="仿宋" w:eastAsia="仿宋" w:cs="仿宋"/>
        </w:rPr>
        <w:t xml:space="preserve"> </w:t>
      </w:r>
    </w:p>
    <w:p>
      <w:pPr>
        <w:pStyle w:val="9"/>
        <w:spacing w:before="1" w:line="360" w:lineRule="auto"/>
        <w:ind w:left="240" w:right="1276" w:hanging="120"/>
        <w:jc w:val="both"/>
        <w:rPr>
          <w:rFonts w:ascii="仿宋" w:hAnsi="仿宋" w:eastAsia="仿宋" w:cs="仿宋"/>
        </w:rPr>
      </w:pPr>
      <w:r>
        <w:rPr>
          <w:rFonts w:hint="eastAsia" w:ascii="仿宋" w:hAnsi="仿宋" w:eastAsia="仿宋" w:cs="仿宋"/>
        </w:rPr>
        <w:t>1</w:t>
      </w:r>
      <w:r>
        <w:rPr>
          <w:rFonts w:hint="eastAsia" w:ascii="仿宋" w:hAnsi="仿宋" w:eastAsia="仿宋" w:cs="仿宋"/>
          <w:spacing w:val="-10"/>
        </w:rPr>
        <w:t>、投标人的服务内容必须如实填写，并应对偏差情况做出必要说明。投标人应对</w:t>
      </w:r>
      <w:r>
        <w:rPr>
          <w:rFonts w:hint="eastAsia" w:ascii="仿宋" w:hAnsi="仿宋" w:eastAsia="仿宋" w:cs="仿宋"/>
          <w:spacing w:val="-7"/>
        </w:rPr>
        <w:t>故意隐瞒服务内容的行为承担责任。对招标文件有任何偏离应列明“正偏离”或</w:t>
      </w:r>
      <w:r>
        <w:rPr>
          <w:rFonts w:hint="eastAsia" w:ascii="仿宋" w:hAnsi="仿宋" w:eastAsia="仿宋" w:cs="仿宋"/>
        </w:rPr>
        <w:t xml:space="preserve">“负偏离”。 </w:t>
      </w:r>
    </w:p>
    <w:p>
      <w:pPr>
        <w:pStyle w:val="9"/>
        <w:spacing w:line="360" w:lineRule="auto"/>
        <w:ind w:left="240"/>
        <w:rPr>
          <w:rFonts w:ascii="仿宋" w:hAnsi="仿宋" w:eastAsia="仿宋" w:cs="仿宋"/>
        </w:rPr>
      </w:pPr>
      <w:r>
        <w:rPr>
          <w:rFonts w:hint="eastAsia" w:ascii="仿宋" w:hAnsi="仿宋" w:eastAsia="仿宋" w:cs="仿宋"/>
        </w:rPr>
        <w:t xml:space="preserve">2、对招标文件无偏离应标明“无偏离”。 </w:t>
      </w:r>
    </w:p>
    <w:p>
      <w:pPr>
        <w:pStyle w:val="6"/>
        <w:spacing w:before="1" w:line="360" w:lineRule="auto"/>
        <w:ind w:right="1268"/>
        <w:rPr>
          <w:rFonts w:ascii="仿宋" w:hAnsi="仿宋" w:eastAsia="仿宋" w:cs="仿宋"/>
        </w:rPr>
      </w:pPr>
      <w:r>
        <w:rPr>
          <w:rFonts w:hint="eastAsia" w:ascii="仿宋" w:hAnsi="仿宋" w:eastAsia="仿宋" w:cs="仿宋"/>
        </w:rPr>
        <w:t>注：投标人应对照招标文件项目需求，逐条说明所提供服务已对招标文件的项目需求做出了实质性的响应，并申明与招标文件项目需求条文的偏差和例外。</w:t>
      </w:r>
      <w:r>
        <w:rPr>
          <w:rFonts w:hint="eastAsia" w:ascii="仿宋" w:hAnsi="仿宋" w:eastAsia="仿宋" w:cs="仿宋"/>
          <w:w w:val="99"/>
        </w:rPr>
        <w:t xml:space="preserve"> </w:t>
      </w:r>
    </w:p>
    <w:p>
      <w:pPr>
        <w:spacing w:line="360" w:lineRule="auto"/>
        <w:rPr>
          <w:rFonts w:ascii="仿宋" w:hAnsi="仿宋" w:eastAsia="仿宋" w:cs="仿宋"/>
          <w:sz w:val="24"/>
          <w:szCs w:val="24"/>
        </w:rPr>
        <w:sectPr>
          <w:footerReference r:id="rId5" w:type="default"/>
          <w:pgSz w:w="11910" w:h="16849"/>
          <w:pgMar w:top="1440" w:right="1440" w:bottom="1440" w:left="1440" w:header="0" w:footer="850" w:gutter="0"/>
          <w:cols w:space="0" w:num="1"/>
        </w:sectPr>
      </w:pPr>
    </w:p>
    <w:p>
      <w:pPr>
        <w:spacing w:before="40" w:line="360" w:lineRule="auto"/>
        <w:ind w:left="240"/>
        <w:rPr>
          <w:rFonts w:ascii="仿宋" w:hAnsi="仿宋" w:eastAsia="仿宋" w:cs="仿宋"/>
          <w:sz w:val="24"/>
          <w:szCs w:val="24"/>
        </w:rPr>
      </w:pPr>
      <w:bookmarkStart w:id="44" w:name="_bookmark44"/>
      <w:bookmarkEnd w:id="44"/>
      <w:r>
        <w:rPr>
          <w:rFonts w:hint="eastAsia" w:ascii="仿宋" w:hAnsi="仿宋" w:eastAsia="仿宋" w:cs="仿宋"/>
          <w:b/>
          <w:sz w:val="24"/>
          <w:szCs w:val="24"/>
        </w:rPr>
        <w:t>附件 5 商务条款偏离表（格式）</w:t>
      </w:r>
      <w:r>
        <w:rPr>
          <w:rFonts w:hint="eastAsia" w:ascii="仿宋" w:hAnsi="仿宋" w:eastAsia="仿宋" w:cs="仿宋"/>
          <w:sz w:val="24"/>
          <w:szCs w:val="24"/>
        </w:rPr>
        <w:t xml:space="preserve"> </w:t>
      </w:r>
    </w:p>
    <w:p>
      <w:pPr>
        <w:pStyle w:val="9"/>
        <w:spacing w:before="161" w:line="360" w:lineRule="auto"/>
        <w:ind w:left="120"/>
        <w:rPr>
          <w:rFonts w:ascii="仿宋" w:hAnsi="仿宋" w:eastAsia="仿宋" w:cs="仿宋"/>
        </w:rPr>
      </w:pPr>
      <w:r>
        <w:rPr>
          <w:rFonts w:hint="eastAsia" w:ascii="仿宋" w:hAnsi="仿宋" w:eastAsia="仿宋" w:cs="仿宋"/>
        </w:rPr>
        <w:t>项 目 名 称 ：</w:t>
      </w:r>
      <w:r>
        <w:rPr>
          <w:rFonts w:hint="eastAsia" w:ascii="仿宋" w:hAnsi="仿宋" w:eastAsia="仿宋" w:cs="仿宋"/>
          <w:spacing w:val="119"/>
          <w:u w:val="single"/>
        </w:rPr>
        <w:t xml:space="preserve"> </w:t>
      </w:r>
      <w:r>
        <w:rPr>
          <w:rFonts w:hint="eastAsia" w:ascii="仿宋" w:hAnsi="仿宋" w:eastAsia="仿宋" w:cs="仿宋"/>
          <w:spacing w:val="119"/>
          <w:u w:val="single"/>
          <w:lang w:val="en-US"/>
        </w:rPr>
        <w:t xml:space="preserve">           </w:t>
      </w:r>
      <w:r>
        <w:rPr>
          <w:rFonts w:hint="eastAsia" w:ascii="仿宋" w:hAnsi="仿宋" w:eastAsia="仿宋" w:cs="仿宋"/>
          <w:spacing w:val="119"/>
          <w:lang w:val="en-US"/>
        </w:rPr>
        <w:t xml:space="preserve">  </w:t>
      </w:r>
      <w:r>
        <w:rPr>
          <w:rFonts w:hint="eastAsia" w:ascii="仿宋" w:hAnsi="仿宋" w:eastAsia="仿宋" w:cs="仿宋"/>
        </w:rPr>
        <w:t>项 目 编 号 ：</w:t>
      </w:r>
      <w:r>
        <w:rPr>
          <w:rFonts w:hint="eastAsia" w:ascii="仿宋" w:hAnsi="仿宋" w:eastAsia="仿宋" w:cs="仿宋"/>
          <w:u w:val="single"/>
        </w:rPr>
        <w:t xml:space="preserve">               </w:t>
      </w:r>
      <w:r>
        <w:rPr>
          <w:rFonts w:hint="eastAsia" w:ascii="仿宋" w:hAnsi="仿宋" w:eastAsia="仿宋" w:cs="仿宋"/>
        </w:rPr>
        <w:t xml:space="preserve">   </w:t>
      </w:r>
    </w:p>
    <w:tbl>
      <w:tblPr>
        <w:tblStyle w:val="13"/>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1921"/>
        <w:gridCol w:w="2401"/>
        <w:gridCol w:w="2474"/>
        <w:gridCol w:w="13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bottom w:val="single" w:color="000000" w:sz="4" w:space="0"/>
              <w:right w:val="single" w:color="000000" w:sz="4" w:space="0"/>
            </w:tcBorders>
            <w:vAlign w:val="center"/>
          </w:tcPr>
          <w:p>
            <w:pPr>
              <w:pStyle w:val="19"/>
              <w:spacing w:line="360" w:lineRule="auto"/>
              <w:ind w:left="112" w:right="-29"/>
              <w:jc w:val="center"/>
              <w:rPr>
                <w:rFonts w:ascii="仿宋" w:hAnsi="仿宋" w:eastAsia="仿宋" w:cs="仿宋"/>
                <w:sz w:val="24"/>
                <w:szCs w:val="24"/>
              </w:rPr>
            </w:pPr>
            <w:r>
              <w:rPr>
                <w:rFonts w:hint="eastAsia" w:ascii="仿宋" w:hAnsi="仿宋" w:eastAsia="仿宋" w:cs="仿宋"/>
                <w:sz w:val="24"/>
                <w:szCs w:val="24"/>
              </w:rPr>
              <w:t>序号</w:t>
            </w:r>
          </w:p>
        </w:tc>
        <w:tc>
          <w:tcPr>
            <w:tcW w:w="1921" w:type="dxa"/>
            <w:tcBorders>
              <w:left w:val="single" w:color="000000" w:sz="4" w:space="0"/>
              <w:bottom w:val="single" w:color="000000" w:sz="4" w:space="0"/>
              <w:right w:val="single" w:color="000000" w:sz="4" w:space="0"/>
            </w:tcBorders>
            <w:vAlign w:val="center"/>
          </w:tcPr>
          <w:p>
            <w:pPr>
              <w:pStyle w:val="19"/>
              <w:spacing w:line="360" w:lineRule="auto"/>
              <w:ind w:left="129" w:right="-29"/>
              <w:jc w:val="center"/>
              <w:rPr>
                <w:rFonts w:ascii="仿宋" w:hAnsi="仿宋" w:eastAsia="仿宋" w:cs="仿宋"/>
                <w:sz w:val="24"/>
                <w:szCs w:val="24"/>
              </w:rPr>
            </w:pPr>
            <w:r>
              <w:rPr>
                <w:rFonts w:hint="eastAsia" w:ascii="仿宋" w:hAnsi="仿宋" w:eastAsia="仿宋" w:cs="仿宋"/>
                <w:sz w:val="24"/>
                <w:szCs w:val="24"/>
              </w:rPr>
              <w:t>招标文件条目号</w:t>
            </w:r>
          </w:p>
        </w:tc>
        <w:tc>
          <w:tcPr>
            <w:tcW w:w="2401" w:type="dxa"/>
            <w:tcBorders>
              <w:left w:val="single" w:color="000000" w:sz="4" w:space="0"/>
              <w:bottom w:val="single" w:color="000000" w:sz="4" w:space="0"/>
              <w:right w:val="single" w:color="000000" w:sz="4" w:space="0"/>
            </w:tcBorders>
            <w:vAlign w:val="center"/>
          </w:tcPr>
          <w:p>
            <w:pPr>
              <w:pStyle w:val="19"/>
              <w:spacing w:line="360" w:lineRule="auto"/>
              <w:ind w:left="128" w:right="-29"/>
              <w:jc w:val="center"/>
              <w:rPr>
                <w:rFonts w:ascii="仿宋" w:hAnsi="仿宋" w:eastAsia="仿宋" w:cs="仿宋"/>
                <w:sz w:val="24"/>
                <w:szCs w:val="24"/>
              </w:rPr>
            </w:pPr>
            <w:r>
              <w:rPr>
                <w:rFonts w:hint="eastAsia" w:ascii="仿宋" w:hAnsi="仿宋" w:eastAsia="仿宋" w:cs="仿宋"/>
                <w:sz w:val="24"/>
                <w:szCs w:val="24"/>
              </w:rPr>
              <w:t>招标文件的商务条款</w:t>
            </w:r>
          </w:p>
        </w:tc>
        <w:tc>
          <w:tcPr>
            <w:tcW w:w="2474" w:type="dxa"/>
            <w:tcBorders>
              <w:left w:val="single" w:color="000000" w:sz="4" w:space="0"/>
              <w:bottom w:val="single" w:color="000000" w:sz="4" w:space="0"/>
              <w:right w:val="single" w:color="000000" w:sz="4" w:space="0"/>
            </w:tcBorders>
            <w:vAlign w:val="center"/>
          </w:tcPr>
          <w:p>
            <w:pPr>
              <w:pStyle w:val="19"/>
              <w:spacing w:line="360" w:lineRule="auto"/>
              <w:ind w:left="128" w:right="-29"/>
              <w:jc w:val="center"/>
              <w:rPr>
                <w:rFonts w:ascii="仿宋" w:hAnsi="仿宋" w:eastAsia="仿宋" w:cs="仿宋"/>
                <w:sz w:val="24"/>
                <w:szCs w:val="24"/>
              </w:rPr>
            </w:pPr>
            <w:r>
              <w:rPr>
                <w:rFonts w:hint="eastAsia" w:ascii="仿宋" w:hAnsi="仿宋" w:eastAsia="仿宋" w:cs="仿宋"/>
                <w:sz w:val="24"/>
                <w:szCs w:val="24"/>
              </w:rPr>
              <w:t>投标文件的商务条款</w:t>
            </w:r>
          </w:p>
        </w:tc>
        <w:tc>
          <w:tcPr>
            <w:tcW w:w="1363" w:type="dxa"/>
            <w:tcBorders>
              <w:left w:val="single" w:color="000000" w:sz="4" w:space="0"/>
              <w:bottom w:val="single" w:color="000000" w:sz="4" w:space="0"/>
            </w:tcBorders>
            <w:vAlign w:val="center"/>
          </w:tcPr>
          <w:p>
            <w:pPr>
              <w:pStyle w:val="19"/>
              <w:spacing w:line="360" w:lineRule="auto"/>
              <w:ind w:left="315"/>
              <w:jc w:val="both"/>
              <w:rPr>
                <w:rFonts w:ascii="仿宋" w:hAnsi="仿宋" w:eastAsia="仿宋" w:cs="仿宋"/>
                <w:sz w:val="24"/>
                <w:szCs w:val="24"/>
              </w:rPr>
            </w:pPr>
            <w:r>
              <w:rPr>
                <w:rFonts w:hint="eastAsia" w:ascii="仿宋" w:hAnsi="仿宋" w:eastAsia="仿宋" w:cs="仿宋"/>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3" w:hRule="atLeast"/>
        </w:trPr>
        <w:tc>
          <w:tcPr>
            <w:tcW w:w="708" w:type="dxa"/>
            <w:tcBorders>
              <w:top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2"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atLeast"/>
        </w:trPr>
        <w:tc>
          <w:tcPr>
            <w:tcW w:w="708" w:type="dxa"/>
            <w:tcBorders>
              <w:top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11"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bottom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bottom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1" w:hRule="atLeast"/>
        </w:trPr>
        <w:tc>
          <w:tcPr>
            <w:tcW w:w="708" w:type="dxa"/>
            <w:tcBorders>
              <w:top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07"/>
              <w:rPr>
                <w:rFonts w:ascii="仿宋" w:hAnsi="仿宋" w:eastAsia="仿宋" w:cs="仿宋"/>
                <w:sz w:val="24"/>
                <w:szCs w:val="24"/>
              </w:rPr>
            </w:pPr>
            <w:r>
              <w:rPr>
                <w:rFonts w:hint="eastAsia" w:ascii="仿宋" w:hAnsi="仿宋" w:eastAsia="仿宋" w:cs="仿宋"/>
                <w:sz w:val="24"/>
                <w:szCs w:val="24"/>
              </w:rPr>
              <w:t xml:space="preserve"> </w:t>
            </w:r>
          </w:p>
        </w:tc>
        <w:tc>
          <w:tcPr>
            <w:tcW w:w="1921" w:type="dxa"/>
            <w:tcBorders>
              <w:top w:val="single" w:color="000000" w:sz="4" w:space="0"/>
              <w:left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7"/>
              <w:rPr>
                <w:rFonts w:ascii="仿宋" w:hAnsi="仿宋" w:eastAsia="仿宋" w:cs="仿宋"/>
                <w:sz w:val="24"/>
                <w:szCs w:val="24"/>
              </w:rPr>
            </w:pPr>
            <w:r>
              <w:rPr>
                <w:rFonts w:hint="eastAsia" w:ascii="仿宋" w:hAnsi="仿宋" w:eastAsia="仿宋" w:cs="仿宋"/>
                <w:sz w:val="24"/>
                <w:szCs w:val="24"/>
              </w:rPr>
              <w:t xml:space="preserve"> </w:t>
            </w:r>
          </w:p>
        </w:tc>
        <w:tc>
          <w:tcPr>
            <w:tcW w:w="2401" w:type="dxa"/>
            <w:tcBorders>
              <w:top w:val="single" w:color="000000" w:sz="4" w:space="0"/>
              <w:left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2474" w:type="dxa"/>
            <w:tcBorders>
              <w:top w:val="single" w:color="000000" w:sz="4" w:space="0"/>
              <w:left w:val="single" w:color="000000" w:sz="4" w:space="0"/>
              <w:righ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6"/>
              <w:rPr>
                <w:rFonts w:ascii="仿宋" w:hAnsi="仿宋" w:eastAsia="仿宋" w:cs="仿宋"/>
                <w:sz w:val="24"/>
                <w:szCs w:val="24"/>
              </w:rPr>
            </w:pPr>
            <w:r>
              <w:rPr>
                <w:rFonts w:hint="eastAsia" w:ascii="仿宋" w:hAnsi="仿宋" w:eastAsia="仿宋" w:cs="仿宋"/>
                <w:sz w:val="24"/>
                <w:szCs w:val="24"/>
              </w:rPr>
              <w:t xml:space="preserve"> </w:t>
            </w:r>
          </w:p>
        </w:tc>
        <w:tc>
          <w:tcPr>
            <w:tcW w:w="1363" w:type="dxa"/>
            <w:tcBorders>
              <w:top w:val="single" w:color="000000" w:sz="4" w:space="0"/>
              <w:left w:val="single" w:color="000000" w:sz="4" w:space="0"/>
            </w:tcBorders>
          </w:tcPr>
          <w:p>
            <w:pPr>
              <w:pStyle w:val="19"/>
              <w:spacing w:before="9" w:line="360" w:lineRule="auto"/>
              <w:rPr>
                <w:rFonts w:ascii="仿宋" w:hAnsi="仿宋" w:eastAsia="仿宋" w:cs="仿宋"/>
                <w:sz w:val="24"/>
                <w:szCs w:val="24"/>
              </w:rPr>
            </w:pPr>
          </w:p>
          <w:p>
            <w:pPr>
              <w:pStyle w:val="19"/>
              <w:spacing w:line="360" w:lineRule="auto"/>
              <w:ind w:left="115"/>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before="81" w:line="360" w:lineRule="auto"/>
        <w:ind w:left="240"/>
        <w:rPr>
          <w:rFonts w:ascii="仿宋" w:hAnsi="仿宋" w:eastAsia="仿宋" w:cs="仿宋"/>
        </w:rPr>
      </w:pPr>
      <w:r>
        <w:rPr>
          <w:rFonts w:hint="eastAsia" w:ascii="仿宋" w:hAnsi="仿宋" w:eastAsia="仿宋" w:cs="仿宋"/>
        </w:rPr>
        <w:t xml:space="preserve"> 投标人名称（盖章</w:t>
      </w:r>
      <w:r>
        <w:rPr>
          <w:rFonts w:hint="eastAsia" w:ascii="仿宋" w:hAnsi="仿宋" w:eastAsia="仿宋" w:cs="仿宋"/>
          <w:spacing w:val="-120"/>
        </w:rPr>
        <w:t>）</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81" w:line="360" w:lineRule="auto"/>
        <w:ind w:left="240"/>
        <w:rPr>
          <w:rFonts w:ascii="仿宋" w:hAnsi="仿宋" w:eastAsia="仿宋" w:cs="仿宋"/>
        </w:rPr>
      </w:pPr>
      <w:r>
        <w:rPr>
          <w:rFonts w:hint="eastAsia" w:ascii="仿宋" w:hAnsi="仿宋" w:eastAsia="仿宋" w:cs="仿宋"/>
        </w:rPr>
        <w:t>投标人授权代表(签字)：</w:t>
      </w:r>
      <w:r>
        <w:rPr>
          <w:rFonts w:hint="eastAsia" w:ascii="仿宋" w:hAnsi="仿宋" w:eastAsia="仿宋" w:cs="仿宋"/>
          <w:u w:val="single"/>
        </w:rPr>
        <w:t xml:space="preserve"> </w:t>
      </w:r>
      <w:r>
        <w:rPr>
          <w:rFonts w:hint="eastAsia" w:ascii="仿宋" w:hAnsi="仿宋" w:eastAsia="仿宋" w:cs="仿宋"/>
          <w:spacing w:val="60"/>
          <w:u w:val="single"/>
        </w:rPr>
        <w:t xml:space="preserve"> </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line="360" w:lineRule="auto"/>
        <w:ind w:left="240" w:right="1276"/>
        <w:jc w:val="both"/>
        <w:rPr>
          <w:rFonts w:ascii="仿宋" w:hAnsi="仿宋" w:eastAsia="仿宋" w:cs="仿宋"/>
        </w:rPr>
      </w:pPr>
      <w:r>
        <w:rPr>
          <w:rFonts w:hint="eastAsia" w:ascii="仿宋" w:hAnsi="仿宋" w:eastAsia="仿宋" w:cs="仿宋"/>
        </w:rPr>
        <w:t xml:space="preserve">  注：投标人如果对包括服务期限、付款方式/条件及合同条款在内的商务条款</w:t>
      </w:r>
      <w:r>
        <w:rPr>
          <w:rFonts w:hint="eastAsia" w:ascii="仿宋" w:hAnsi="仿宋" w:eastAsia="仿宋" w:cs="仿宋"/>
          <w:spacing w:val="-8"/>
        </w:rPr>
        <w:t>的响应有任何偏离，请在本表中详细填写；如对商务条款没有偏离，请注明“无</w:t>
      </w:r>
      <w:r>
        <w:rPr>
          <w:rFonts w:hint="eastAsia" w:ascii="仿宋" w:hAnsi="仿宋" w:eastAsia="仿宋" w:cs="仿宋"/>
        </w:rPr>
        <w:t xml:space="preserve">偏离”。 </w:t>
      </w:r>
    </w:p>
    <w:p>
      <w:pPr>
        <w:spacing w:line="360" w:lineRule="auto"/>
        <w:jc w:val="both"/>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rPr>
          <w:rFonts w:ascii="仿宋" w:hAnsi="仿宋" w:eastAsia="仿宋" w:cs="仿宋"/>
        </w:rPr>
      </w:pPr>
      <w:bookmarkStart w:id="45" w:name="_bookmark45"/>
      <w:bookmarkEnd w:id="45"/>
      <w:r>
        <w:rPr>
          <w:rFonts w:hint="eastAsia" w:ascii="仿宋" w:hAnsi="仿宋" w:eastAsia="仿宋" w:cs="仿宋"/>
        </w:rPr>
        <w:t>附件 6 资格证明文件</w:t>
      </w:r>
      <w:r>
        <w:rPr>
          <w:rFonts w:hint="eastAsia" w:ascii="仿宋" w:hAnsi="仿宋" w:eastAsia="仿宋" w:cs="仿宋"/>
          <w:w w:val="99"/>
        </w:rPr>
        <w:t xml:space="preserve"> </w:t>
      </w:r>
    </w:p>
    <w:p>
      <w:pPr>
        <w:spacing w:before="200" w:line="360" w:lineRule="auto"/>
        <w:ind w:left="240" w:right="10"/>
        <w:rPr>
          <w:rFonts w:ascii="仿宋" w:hAnsi="仿宋" w:eastAsia="仿宋" w:cs="仿宋"/>
          <w:b/>
          <w:sz w:val="24"/>
          <w:szCs w:val="24"/>
        </w:rPr>
      </w:pPr>
      <w:r>
        <w:rPr>
          <w:rFonts w:hint="eastAsia" w:ascii="仿宋" w:hAnsi="仿宋" w:eastAsia="仿宋" w:cs="仿宋"/>
          <w:b/>
          <w:sz w:val="24"/>
          <w:szCs w:val="24"/>
        </w:rPr>
        <w:t>（注：附件 6—资格证明文件中带*号条款为实质性条款，没有对此作出响应的投标将被拒绝）</w:t>
      </w:r>
      <w:r>
        <w:rPr>
          <w:rFonts w:hint="eastAsia" w:ascii="仿宋" w:hAnsi="仿宋" w:eastAsia="仿宋" w:cs="仿宋"/>
          <w:b/>
          <w:w w:val="99"/>
          <w:sz w:val="24"/>
          <w:szCs w:val="24"/>
        </w:rPr>
        <w:t xml:space="preserve"> </w:t>
      </w:r>
    </w:p>
    <w:p>
      <w:pPr>
        <w:spacing w:line="360" w:lineRule="auto"/>
        <w:ind w:left="281" w:right="1199"/>
        <w:jc w:val="center"/>
        <w:rPr>
          <w:rFonts w:ascii="仿宋" w:hAnsi="仿宋" w:eastAsia="仿宋" w:cs="仿宋"/>
          <w:b/>
          <w:sz w:val="24"/>
          <w:szCs w:val="24"/>
        </w:rPr>
      </w:pPr>
      <w:r>
        <w:rPr>
          <w:rFonts w:hint="eastAsia" w:ascii="仿宋" w:hAnsi="仿宋" w:eastAsia="仿宋" w:cs="仿宋"/>
          <w:b/>
          <w:sz w:val="24"/>
          <w:szCs w:val="24"/>
        </w:rPr>
        <w:t>目   录</w:t>
      </w:r>
      <w:r>
        <w:rPr>
          <w:rFonts w:hint="eastAsia" w:ascii="仿宋" w:hAnsi="仿宋" w:eastAsia="仿宋" w:cs="仿宋"/>
          <w:b/>
          <w:w w:val="99"/>
          <w:sz w:val="24"/>
          <w:szCs w:val="24"/>
        </w:rPr>
        <w:t xml:space="preserve"> </w:t>
      </w:r>
    </w:p>
    <w:p>
      <w:pPr>
        <w:pStyle w:val="18"/>
        <w:numPr>
          <w:ilvl w:val="1"/>
          <w:numId w:val="25"/>
        </w:numPr>
        <w:tabs>
          <w:tab w:val="left" w:pos="602"/>
        </w:tabs>
        <w:spacing w:before="160" w:line="360" w:lineRule="auto"/>
        <w:ind w:hanging="362"/>
        <w:rPr>
          <w:rFonts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pacing w:val="-1"/>
          <w:sz w:val="24"/>
          <w:szCs w:val="24"/>
        </w:rPr>
        <w:t>有效的营业执照或法人证书</w:t>
      </w:r>
      <w:r>
        <w:rPr>
          <w:rFonts w:hint="eastAsia" w:ascii="仿宋" w:hAnsi="仿宋" w:eastAsia="仿宋" w:cs="仿宋"/>
          <w:sz w:val="24"/>
          <w:szCs w:val="24"/>
        </w:rPr>
        <w:t xml:space="preserve">（复印件，须加盖投标人公章） </w:t>
      </w:r>
    </w:p>
    <w:p>
      <w:pPr>
        <w:pStyle w:val="18"/>
        <w:numPr>
          <w:ilvl w:val="1"/>
          <w:numId w:val="25"/>
        </w:numPr>
        <w:tabs>
          <w:tab w:val="left" w:pos="602"/>
        </w:tabs>
        <w:spacing w:before="161" w:line="360" w:lineRule="auto"/>
        <w:ind w:hanging="362"/>
        <w:rPr>
          <w:rFonts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pacing w:val="-1"/>
          <w:sz w:val="24"/>
          <w:szCs w:val="24"/>
        </w:rPr>
        <w:t>法定代表人授权书</w:t>
      </w:r>
      <w:r>
        <w:rPr>
          <w:rFonts w:hint="eastAsia" w:ascii="仿宋" w:hAnsi="仿宋" w:eastAsia="仿宋" w:cs="仿宋"/>
          <w:sz w:val="24"/>
          <w:szCs w:val="24"/>
        </w:rPr>
        <w:t xml:space="preserve">（格式，原件） </w:t>
      </w:r>
    </w:p>
    <w:p>
      <w:pPr>
        <w:pStyle w:val="18"/>
        <w:numPr>
          <w:ilvl w:val="1"/>
          <w:numId w:val="25"/>
        </w:numPr>
        <w:tabs>
          <w:tab w:val="left" w:pos="602"/>
        </w:tabs>
        <w:spacing w:before="160" w:line="360" w:lineRule="auto"/>
        <w:ind w:left="238" w:right="10" w:firstLine="2"/>
        <w:jc w:val="both"/>
        <w:rPr>
          <w:rFonts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pacing w:val="-1"/>
          <w:sz w:val="24"/>
          <w:szCs w:val="24"/>
        </w:rPr>
        <w:t>投标人的资信证明：会计师事务所出具的2018年度</w:t>
      </w:r>
      <w:r>
        <w:rPr>
          <w:rFonts w:hint="eastAsia" w:ascii="仿宋" w:hAnsi="仿宋" w:eastAsia="仿宋" w:cs="仿宋"/>
          <w:sz w:val="24"/>
          <w:szCs w:val="24"/>
        </w:rPr>
        <w:t>财务审</w:t>
      </w:r>
      <w:r>
        <w:rPr>
          <w:rFonts w:hint="eastAsia" w:ascii="仿宋" w:hAnsi="仿宋" w:eastAsia="仿宋" w:cs="仿宋"/>
          <w:spacing w:val="1"/>
          <w:sz w:val="24"/>
          <w:szCs w:val="24"/>
        </w:rPr>
        <w:t>计报告或投标人依据《北京市财政局关于开展政府采购信用担保试点工作的通</w:t>
      </w:r>
      <w:r>
        <w:rPr>
          <w:rFonts w:hint="eastAsia" w:ascii="仿宋" w:hAnsi="仿宋" w:eastAsia="仿宋" w:cs="仿宋"/>
          <w:sz w:val="24"/>
          <w:szCs w:val="24"/>
        </w:rPr>
        <w:t>知》的规定提交的投标担保保函（复印件，须加盖投标人公章</w:t>
      </w:r>
      <w:r>
        <w:rPr>
          <w:rFonts w:hint="eastAsia" w:ascii="仿宋" w:hAnsi="仿宋" w:eastAsia="仿宋" w:cs="仿宋"/>
          <w:spacing w:val="-120"/>
          <w:sz w:val="24"/>
          <w:szCs w:val="24"/>
        </w:rPr>
        <w:t>）</w:t>
      </w:r>
      <w:r>
        <w:rPr>
          <w:rFonts w:hint="eastAsia" w:ascii="仿宋" w:hAnsi="仿宋" w:eastAsia="仿宋" w:cs="仿宋"/>
          <w:sz w:val="24"/>
          <w:szCs w:val="24"/>
        </w:rPr>
        <w:t>；或者是银行在</w:t>
      </w:r>
      <w:r>
        <w:rPr>
          <w:rFonts w:hint="eastAsia" w:ascii="仿宋" w:hAnsi="仿宋" w:eastAsia="仿宋" w:cs="仿宋"/>
          <w:spacing w:val="-3"/>
          <w:sz w:val="24"/>
          <w:szCs w:val="24"/>
        </w:rPr>
        <w:t>开标日期前三个月内开具的资信证明</w:t>
      </w:r>
      <w:r>
        <w:rPr>
          <w:rFonts w:hint="eastAsia" w:ascii="仿宋" w:hAnsi="仿宋" w:eastAsia="仿宋" w:cs="仿宋"/>
          <w:sz w:val="24"/>
          <w:szCs w:val="24"/>
        </w:rPr>
        <w:t>（</w:t>
      </w:r>
      <w:r>
        <w:rPr>
          <w:rFonts w:hint="eastAsia" w:ascii="仿宋" w:hAnsi="仿宋" w:eastAsia="仿宋" w:cs="仿宋"/>
          <w:spacing w:val="-5"/>
          <w:sz w:val="24"/>
          <w:szCs w:val="24"/>
        </w:rPr>
        <w:t>原件或该原件的复印件；复印件须加盖投</w:t>
      </w:r>
      <w:r>
        <w:rPr>
          <w:rFonts w:hint="eastAsia" w:ascii="仿宋" w:hAnsi="仿宋" w:eastAsia="仿宋" w:cs="仿宋"/>
          <w:spacing w:val="-4"/>
          <w:sz w:val="24"/>
          <w:szCs w:val="24"/>
        </w:rPr>
        <w:t>标人公章</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18"/>
        <w:numPr>
          <w:ilvl w:val="1"/>
          <w:numId w:val="25"/>
        </w:numPr>
        <w:tabs>
          <w:tab w:val="left" w:pos="602"/>
        </w:tabs>
        <w:spacing w:before="4" w:line="360" w:lineRule="auto"/>
        <w:ind w:left="240" w:right="10" w:firstLine="0"/>
        <w:jc w:val="both"/>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pacing w:val="-11"/>
          <w:sz w:val="24"/>
          <w:szCs w:val="24"/>
        </w:rPr>
        <w:t>依法缴纳税收的记录：最近半年内任意一个月的纳税有效凭据或相关部门出</w:t>
      </w:r>
      <w:r>
        <w:rPr>
          <w:rFonts w:hint="eastAsia" w:ascii="仿宋" w:hAnsi="仿宋" w:eastAsia="仿宋" w:cs="仿宋"/>
          <w:spacing w:val="-6"/>
          <w:sz w:val="24"/>
          <w:szCs w:val="24"/>
        </w:rPr>
        <w:t>具的依法纳税有效证明文件，依法免税的，应提供依法免税的相关证明文件</w:t>
      </w:r>
      <w:r>
        <w:rPr>
          <w:rFonts w:hint="eastAsia" w:ascii="仿宋" w:hAnsi="仿宋" w:eastAsia="仿宋" w:cs="仿宋"/>
          <w:sz w:val="24"/>
          <w:szCs w:val="24"/>
        </w:rPr>
        <w:t>（</w:t>
      </w:r>
      <w:r>
        <w:rPr>
          <w:rFonts w:hint="eastAsia" w:ascii="仿宋" w:hAnsi="仿宋" w:eastAsia="仿宋" w:cs="仿宋"/>
          <w:spacing w:val="-14"/>
          <w:sz w:val="24"/>
          <w:szCs w:val="24"/>
        </w:rPr>
        <w:t>复</w:t>
      </w:r>
      <w:r>
        <w:rPr>
          <w:rFonts w:hint="eastAsia" w:ascii="仿宋" w:hAnsi="仿宋" w:eastAsia="仿宋" w:cs="仿宋"/>
          <w:sz w:val="24"/>
          <w:szCs w:val="24"/>
        </w:rPr>
        <w:t>印件，须加盖投标人公章</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18"/>
        <w:numPr>
          <w:ilvl w:val="1"/>
          <w:numId w:val="25"/>
        </w:numPr>
        <w:tabs>
          <w:tab w:val="left" w:pos="602"/>
        </w:tabs>
        <w:spacing w:before="2" w:line="360" w:lineRule="auto"/>
        <w:ind w:left="240" w:right="10" w:firstLine="0"/>
        <w:rPr>
          <w:rFonts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pacing w:val="-10"/>
          <w:sz w:val="24"/>
          <w:szCs w:val="24"/>
        </w:rPr>
        <w:t>社会保障资金缴纳记录：最近半年内任意一个月内缴纳社会保障资金的有效</w:t>
      </w:r>
      <w:r>
        <w:rPr>
          <w:rFonts w:hint="eastAsia" w:ascii="仿宋" w:hAnsi="仿宋" w:eastAsia="仿宋" w:cs="仿宋"/>
          <w:spacing w:val="-11"/>
          <w:sz w:val="24"/>
          <w:szCs w:val="24"/>
        </w:rPr>
        <w:t xml:space="preserve">票据凭证或由社保中心出具的缴纳社会保障资金的有效证明文件，依法免缴的， </w:t>
      </w:r>
      <w:r>
        <w:rPr>
          <w:rFonts w:hint="eastAsia" w:ascii="仿宋" w:hAnsi="仿宋" w:eastAsia="仿宋" w:cs="仿宋"/>
          <w:sz w:val="24"/>
          <w:szCs w:val="24"/>
        </w:rPr>
        <w:t>应提供依法免缴的相关证明文件（复印件，须加盖投标人公章</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18"/>
        <w:numPr>
          <w:ilvl w:val="1"/>
          <w:numId w:val="25"/>
        </w:numPr>
        <w:tabs>
          <w:tab w:val="left" w:pos="602"/>
        </w:tabs>
        <w:spacing w:before="2" w:line="360" w:lineRule="auto"/>
        <w:ind w:left="238" w:right="10" w:firstLine="2"/>
        <w:rPr>
          <w:rFonts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pacing w:val="-14"/>
          <w:sz w:val="24"/>
          <w:szCs w:val="24"/>
        </w:rPr>
        <w:t>参加政府采购活动前三年内，在经营活动中没有重大违法记录的声明</w:t>
      </w:r>
      <w:r>
        <w:rPr>
          <w:rFonts w:hint="eastAsia" w:ascii="仿宋" w:hAnsi="仿宋" w:eastAsia="仿宋" w:cs="仿宋"/>
          <w:sz w:val="24"/>
          <w:szCs w:val="24"/>
        </w:rPr>
        <w:t>（</w:t>
      </w:r>
      <w:r>
        <w:rPr>
          <w:rFonts w:hint="eastAsia" w:ascii="仿宋" w:hAnsi="仿宋" w:eastAsia="仿宋" w:cs="仿宋"/>
          <w:spacing w:val="-5"/>
          <w:sz w:val="24"/>
          <w:szCs w:val="24"/>
        </w:rPr>
        <w:t xml:space="preserve">原件， </w:t>
      </w:r>
      <w:r>
        <w:rPr>
          <w:rFonts w:hint="eastAsia" w:ascii="仿宋" w:hAnsi="仿宋" w:eastAsia="仿宋" w:cs="仿宋"/>
          <w:sz w:val="24"/>
          <w:szCs w:val="24"/>
        </w:rPr>
        <w:t>须加盖投标人公章</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18"/>
        <w:numPr>
          <w:ilvl w:val="1"/>
          <w:numId w:val="25"/>
        </w:numPr>
        <w:tabs>
          <w:tab w:val="left" w:pos="602"/>
        </w:tabs>
        <w:spacing w:before="1" w:line="360" w:lineRule="auto"/>
        <w:ind w:hanging="362"/>
        <w:rPr>
          <w:rFonts w:ascii="仿宋" w:hAnsi="仿宋" w:eastAsia="仿宋" w:cs="仿宋"/>
          <w:sz w:val="24"/>
          <w:szCs w:val="24"/>
        </w:rPr>
      </w:pPr>
      <w:r>
        <w:rPr>
          <w:rFonts w:hint="eastAsia" w:ascii="仿宋" w:hAnsi="仿宋" w:eastAsia="仿宋" w:cs="仿宋"/>
          <w:sz w:val="24"/>
          <w:szCs w:val="24"/>
        </w:rPr>
        <w:t>*信用中国和中国政府采购网</w:t>
      </w:r>
      <w:r>
        <w:rPr>
          <w:rFonts w:hint="eastAsia" w:ascii="仿宋" w:hAnsi="仿宋" w:eastAsia="仿宋" w:cs="仿宋"/>
          <w:sz w:val="24"/>
          <w:szCs w:val="24"/>
          <w:lang w:val="en-US"/>
        </w:rPr>
        <w:t>查询</w:t>
      </w:r>
      <w:r>
        <w:rPr>
          <w:rFonts w:hint="eastAsia" w:ascii="仿宋" w:hAnsi="仿宋" w:eastAsia="仿宋" w:cs="仿宋"/>
          <w:sz w:val="24"/>
          <w:szCs w:val="24"/>
        </w:rPr>
        <w:t xml:space="preserve">截图（复印件，须加盖投标人公章） </w:t>
      </w:r>
    </w:p>
    <w:p>
      <w:pPr>
        <w:pStyle w:val="18"/>
        <w:numPr>
          <w:ilvl w:val="1"/>
          <w:numId w:val="25"/>
        </w:numPr>
        <w:tabs>
          <w:tab w:val="left" w:pos="602"/>
        </w:tabs>
        <w:spacing w:before="160" w:line="360" w:lineRule="auto"/>
        <w:ind w:hanging="362"/>
        <w:rPr>
          <w:rFonts w:ascii="仿宋" w:hAnsi="仿宋" w:eastAsia="仿宋" w:cs="仿宋"/>
          <w:sz w:val="24"/>
          <w:szCs w:val="24"/>
        </w:rPr>
      </w:pPr>
      <w:r>
        <w:rPr>
          <w:rFonts w:hint="eastAsia" w:ascii="仿宋" w:hAnsi="仿宋" w:eastAsia="仿宋" w:cs="仿宋"/>
          <w:sz w:val="24"/>
          <w:szCs w:val="24"/>
        </w:rPr>
        <w:t>*联合体协议书（格式，原件</w:t>
      </w:r>
      <w:r>
        <w:rPr>
          <w:rFonts w:hint="eastAsia" w:ascii="仿宋" w:hAnsi="仿宋" w:eastAsia="仿宋" w:cs="仿宋"/>
          <w:spacing w:val="-120"/>
          <w:sz w:val="24"/>
          <w:szCs w:val="24"/>
        </w:rPr>
        <w:t>）</w:t>
      </w:r>
      <w:r>
        <w:rPr>
          <w:rFonts w:hint="eastAsia" w:ascii="仿宋" w:hAnsi="仿宋" w:eastAsia="仿宋" w:cs="仿宋"/>
          <w:sz w:val="24"/>
          <w:szCs w:val="24"/>
        </w:rPr>
        <w:t>（以联合体形式投标的</w:t>
      </w:r>
      <w:r>
        <w:rPr>
          <w:rFonts w:hint="eastAsia" w:ascii="仿宋" w:hAnsi="仿宋" w:eastAsia="仿宋" w:cs="仿宋"/>
          <w:spacing w:val="-120"/>
          <w:sz w:val="24"/>
          <w:szCs w:val="24"/>
        </w:rPr>
        <w:t>）</w:t>
      </w:r>
      <w:r>
        <w:rPr>
          <w:rFonts w:hint="eastAsia" w:ascii="仿宋" w:hAnsi="仿宋" w:eastAsia="仿宋" w:cs="仿宋"/>
          <w:spacing w:val="1"/>
          <w:sz w:val="24"/>
          <w:szCs w:val="24"/>
        </w:rPr>
        <w:t>；</w:t>
      </w:r>
      <w:r>
        <w:rPr>
          <w:rFonts w:hint="eastAsia" w:ascii="仿宋" w:hAnsi="仿宋" w:eastAsia="仿宋" w:cs="仿宋"/>
          <w:sz w:val="24"/>
          <w:szCs w:val="24"/>
        </w:rPr>
        <w:t>（</w:t>
      </w:r>
      <w:r>
        <w:rPr>
          <w:rFonts w:hint="eastAsia" w:ascii="仿宋" w:hAnsi="仿宋" w:eastAsia="仿宋" w:cs="仿宋"/>
          <w:sz w:val="24"/>
          <w:szCs w:val="24"/>
          <w:lang w:val="en-US"/>
        </w:rPr>
        <w:t>本项目不适用</w:t>
      </w:r>
      <w:r>
        <w:rPr>
          <w:rFonts w:hint="eastAsia" w:ascii="仿宋" w:hAnsi="仿宋" w:eastAsia="仿宋" w:cs="仿宋"/>
          <w:sz w:val="24"/>
          <w:szCs w:val="24"/>
        </w:rPr>
        <w:t>）</w:t>
      </w:r>
    </w:p>
    <w:p>
      <w:pPr>
        <w:pStyle w:val="18"/>
        <w:numPr>
          <w:ilvl w:val="1"/>
          <w:numId w:val="25"/>
        </w:numPr>
        <w:tabs>
          <w:tab w:val="left" w:pos="661"/>
        </w:tabs>
        <w:spacing w:before="161" w:line="360" w:lineRule="auto"/>
        <w:ind w:left="240" w:right="10" w:firstLine="0"/>
        <w:rPr>
          <w:rFonts w:ascii="仿宋" w:hAnsi="仿宋" w:eastAsia="仿宋" w:cs="仿宋"/>
          <w:sz w:val="24"/>
          <w:szCs w:val="24"/>
        </w:rPr>
      </w:pPr>
      <w:r>
        <w:rPr>
          <w:rFonts w:hint="eastAsia" w:ascii="仿宋" w:hAnsi="仿宋" w:eastAsia="仿宋" w:cs="仿宋"/>
          <w:spacing w:val="-1"/>
          <w:sz w:val="24"/>
          <w:szCs w:val="24"/>
        </w:rPr>
        <w:t>招标文件要求或投标人认为必要的其他资格证明文件</w:t>
      </w:r>
      <w:r>
        <w:rPr>
          <w:rFonts w:hint="eastAsia" w:ascii="仿宋" w:hAnsi="仿宋" w:eastAsia="仿宋" w:cs="仿宋"/>
          <w:sz w:val="24"/>
          <w:szCs w:val="24"/>
        </w:rPr>
        <w:t>（</w:t>
      </w:r>
      <w:r>
        <w:rPr>
          <w:rFonts w:hint="eastAsia" w:ascii="仿宋" w:hAnsi="仿宋" w:eastAsia="仿宋" w:cs="仿宋"/>
          <w:spacing w:val="-6"/>
          <w:sz w:val="24"/>
          <w:szCs w:val="24"/>
        </w:rPr>
        <w:t>复印件，须加盖投标</w:t>
      </w:r>
      <w:r>
        <w:rPr>
          <w:rFonts w:hint="eastAsia" w:ascii="仿宋" w:hAnsi="仿宋" w:eastAsia="仿宋" w:cs="仿宋"/>
          <w:sz w:val="24"/>
          <w:szCs w:val="24"/>
        </w:rPr>
        <w:t>人公章</w:t>
      </w:r>
      <w:r>
        <w:rPr>
          <w:rFonts w:hint="eastAsia" w:ascii="仿宋" w:hAnsi="仿宋" w:eastAsia="仿宋" w:cs="仿宋"/>
          <w:spacing w:val="-120"/>
          <w:sz w:val="24"/>
          <w:szCs w:val="24"/>
        </w:rPr>
        <w:t>）</w:t>
      </w:r>
      <w:r>
        <w:rPr>
          <w:rFonts w:hint="eastAsia" w:ascii="仿宋" w:hAnsi="仿宋" w:eastAsia="仿宋" w:cs="仿宋"/>
          <w:sz w:val="24"/>
          <w:szCs w:val="24"/>
        </w:rPr>
        <w:t xml:space="preserve">。 </w:t>
      </w:r>
    </w:p>
    <w:p>
      <w:pPr>
        <w:pStyle w:val="6"/>
        <w:spacing w:before="1" w:line="360" w:lineRule="auto"/>
        <w:rPr>
          <w:rFonts w:ascii="仿宋" w:hAnsi="仿宋" w:eastAsia="仿宋" w:cs="仿宋"/>
        </w:rPr>
      </w:pPr>
      <w:r>
        <w:rPr>
          <w:rFonts w:hint="eastAsia" w:ascii="仿宋" w:hAnsi="仿宋" w:eastAsia="仿宋" w:cs="仿宋"/>
          <w:w w:val="99"/>
        </w:rPr>
        <w:t xml:space="preserve"> </w:t>
      </w:r>
    </w:p>
    <w:p>
      <w:pPr>
        <w:spacing w:before="161" w:line="360" w:lineRule="auto"/>
        <w:ind w:left="240"/>
        <w:rPr>
          <w:rFonts w:ascii="仿宋" w:hAnsi="仿宋" w:eastAsia="仿宋" w:cs="仿宋"/>
          <w:b/>
          <w:sz w:val="24"/>
          <w:szCs w:val="24"/>
        </w:rPr>
      </w:pPr>
      <w:r>
        <w:rPr>
          <w:rFonts w:hint="eastAsia" w:ascii="仿宋" w:hAnsi="仿宋" w:eastAsia="仿宋" w:cs="仿宋"/>
          <w:b/>
          <w:w w:val="99"/>
          <w:sz w:val="24"/>
          <w:szCs w:val="24"/>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spacing w:before="40" w:line="360" w:lineRule="auto"/>
        <w:ind w:left="240"/>
        <w:rPr>
          <w:rFonts w:ascii="仿宋" w:hAnsi="仿宋" w:eastAsia="仿宋" w:cs="仿宋"/>
          <w:b/>
          <w:sz w:val="24"/>
          <w:szCs w:val="24"/>
        </w:rPr>
      </w:pPr>
      <w:bookmarkStart w:id="46" w:name="_bookmark46"/>
      <w:bookmarkEnd w:id="46"/>
      <w:r>
        <w:rPr>
          <w:rFonts w:hint="eastAsia" w:ascii="仿宋" w:hAnsi="仿宋" w:eastAsia="仿宋" w:cs="仿宋"/>
          <w:b/>
          <w:sz w:val="24"/>
          <w:szCs w:val="24"/>
        </w:rPr>
        <w:t>附件 6-1* 有效的营业执照或法人证书（复印件，须加盖投标人公章）</w:t>
      </w:r>
      <w:r>
        <w:rPr>
          <w:rFonts w:hint="eastAsia" w:ascii="仿宋" w:hAnsi="仿宋" w:eastAsia="仿宋" w:cs="仿宋"/>
          <w:b/>
          <w:w w:val="99"/>
          <w:sz w:val="24"/>
          <w:szCs w:val="24"/>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6"/>
        <w:spacing w:before="161" w:line="360" w:lineRule="auto"/>
        <w:rPr>
          <w:rFonts w:ascii="仿宋" w:hAnsi="仿宋" w:eastAsia="仿宋" w:cs="仿宋"/>
        </w:rPr>
      </w:pPr>
      <w:r>
        <w:rPr>
          <w:rFonts w:hint="eastAsia" w:ascii="仿宋" w:hAnsi="仿宋" w:eastAsia="仿宋" w:cs="仿宋"/>
          <w:w w:val="99"/>
        </w:rPr>
        <w:t xml:space="preserve"> </w:t>
      </w:r>
    </w:p>
    <w:p>
      <w:pPr>
        <w:spacing w:before="160" w:line="360" w:lineRule="auto"/>
        <w:ind w:left="240"/>
        <w:rPr>
          <w:rFonts w:ascii="仿宋" w:hAnsi="仿宋" w:eastAsia="仿宋" w:cs="仿宋"/>
          <w:b/>
          <w:sz w:val="24"/>
          <w:szCs w:val="24"/>
        </w:rPr>
      </w:pPr>
      <w:r>
        <w:rPr>
          <w:rFonts w:hint="eastAsia" w:ascii="仿宋" w:hAnsi="仿宋" w:eastAsia="仿宋" w:cs="仿宋"/>
          <w:b/>
          <w:w w:val="99"/>
          <w:sz w:val="24"/>
          <w:szCs w:val="24"/>
        </w:rPr>
        <w:t xml:space="preserve"> </w:t>
      </w:r>
    </w:p>
    <w:p>
      <w:pPr>
        <w:spacing w:before="181" w:line="360" w:lineRule="auto"/>
        <w:ind w:left="240"/>
        <w:rPr>
          <w:rFonts w:ascii="仿宋" w:hAnsi="仿宋" w:eastAsia="仿宋" w:cs="仿宋"/>
          <w:b/>
          <w:sz w:val="24"/>
          <w:szCs w:val="24"/>
        </w:rPr>
      </w:pPr>
      <w:r>
        <w:rPr>
          <w:rFonts w:hint="eastAsia" w:ascii="仿宋" w:hAnsi="仿宋" w:eastAsia="仿宋" w:cs="仿宋"/>
          <w:b/>
          <w:w w:val="99"/>
          <w:sz w:val="24"/>
          <w:szCs w:val="24"/>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rPr>
          <w:rFonts w:ascii="仿宋" w:hAnsi="仿宋" w:eastAsia="仿宋" w:cs="仿宋"/>
          <w:b w:val="0"/>
        </w:rPr>
      </w:pPr>
      <w:bookmarkStart w:id="47" w:name="_bookmark47"/>
      <w:bookmarkEnd w:id="47"/>
      <w:r>
        <w:rPr>
          <w:rFonts w:hint="eastAsia" w:ascii="仿宋" w:hAnsi="仿宋" w:eastAsia="仿宋" w:cs="仿宋"/>
        </w:rPr>
        <w:t>附件 6-2* 法定代表人授权书 (格式，原件)</w:t>
      </w:r>
      <w:r>
        <w:rPr>
          <w:rFonts w:hint="eastAsia" w:ascii="仿宋" w:hAnsi="仿宋" w:eastAsia="仿宋" w:cs="仿宋"/>
          <w:b w:val="0"/>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ight="10"/>
        <w:jc w:val="both"/>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5"/>
        </w:rPr>
        <w:t>本授权书声明：注册于</w:t>
      </w:r>
      <w:r>
        <w:rPr>
          <w:rFonts w:hint="eastAsia" w:ascii="仿宋" w:hAnsi="仿宋" w:eastAsia="仿宋" w:cs="仿宋"/>
          <w:u w:val="single"/>
        </w:rPr>
        <w:t>（国家或地区的名称</w:t>
      </w:r>
      <w:r>
        <w:rPr>
          <w:rFonts w:hint="eastAsia" w:ascii="仿宋" w:hAnsi="仿宋" w:eastAsia="仿宋" w:cs="仿宋"/>
          <w:spacing w:val="-19"/>
          <w:u w:val="single"/>
        </w:rPr>
        <w:t>）</w:t>
      </w:r>
      <w:r>
        <w:rPr>
          <w:rFonts w:hint="eastAsia" w:ascii="仿宋" w:hAnsi="仿宋" w:eastAsia="仿宋" w:cs="仿宋"/>
          <w:spacing w:val="-20"/>
        </w:rPr>
        <w:t>的</w:t>
      </w:r>
      <w:r>
        <w:rPr>
          <w:rFonts w:hint="eastAsia" w:ascii="仿宋" w:hAnsi="仿宋" w:eastAsia="仿宋" w:cs="仿宋"/>
        </w:rPr>
        <w:t>（</w:t>
      </w:r>
      <w:r>
        <w:rPr>
          <w:rFonts w:hint="eastAsia" w:ascii="仿宋" w:hAnsi="仿宋" w:eastAsia="仿宋" w:cs="仿宋"/>
          <w:u w:val="single"/>
        </w:rPr>
        <w:t>公司名称</w:t>
      </w:r>
      <w:r>
        <w:rPr>
          <w:rFonts w:hint="eastAsia" w:ascii="仿宋" w:hAnsi="仿宋" w:eastAsia="仿宋" w:cs="仿宋"/>
          <w:spacing w:val="-20"/>
        </w:rPr>
        <w:t>）</w:t>
      </w:r>
      <w:r>
        <w:rPr>
          <w:rFonts w:hint="eastAsia" w:ascii="仿宋" w:hAnsi="仿宋" w:eastAsia="仿宋" w:cs="仿宋"/>
          <w:spacing w:val="-3"/>
        </w:rPr>
        <w:t>的在下面签字</w:t>
      </w:r>
      <w:r>
        <w:rPr>
          <w:rFonts w:hint="eastAsia" w:ascii="仿宋" w:hAnsi="仿宋" w:eastAsia="仿宋" w:cs="仿宋"/>
          <w:spacing w:val="-17"/>
        </w:rPr>
        <w:t>的</w:t>
      </w:r>
      <w:r>
        <w:rPr>
          <w:rFonts w:hint="eastAsia" w:ascii="仿宋" w:hAnsi="仿宋" w:eastAsia="仿宋" w:cs="仿宋"/>
        </w:rPr>
        <w:t>（</w:t>
      </w:r>
      <w:r>
        <w:rPr>
          <w:rFonts w:hint="eastAsia" w:ascii="仿宋" w:hAnsi="仿宋" w:eastAsia="仿宋" w:cs="仿宋"/>
          <w:spacing w:val="-2"/>
          <w:u w:val="single"/>
        </w:rPr>
        <w:t>法定代表人姓名、职务</w:t>
      </w:r>
      <w:r>
        <w:rPr>
          <w:rFonts w:hint="eastAsia" w:ascii="仿宋" w:hAnsi="仿宋" w:eastAsia="仿宋" w:cs="仿宋"/>
          <w:spacing w:val="-17"/>
        </w:rPr>
        <w:t>）</w:t>
      </w:r>
      <w:r>
        <w:rPr>
          <w:rFonts w:hint="eastAsia" w:ascii="仿宋" w:hAnsi="仿宋" w:eastAsia="仿宋" w:cs="仿宋"/>
          <w:spacing w:val="-3"/>
        </w:rPr>
        <w:t>代表本公司授权</w:t>
      </w:r>
      <w:r>
        <w:rPr>
          <w:rFonts w:hint="eastAsia" w:ascii="仿宋" w:hAnsi="仿宋" w:eastAsia="仿宋" w:cs="仿宋"/>
        </w:rPr>
        <w:t>（</w:t>
      </w:r>
      <w:r>
        <w:rPr>
          <w:rFonts w:hint="eastAsia" w:ascii="仿宋" w:hAnsi="仿宋" w:eastAsia="仿宋" w:cs="仿宋"/>
          <w:u w:val="single"/>
        </w:rPr>
        <w:t>公司名称</w:t>
      </w:r>
      <w:r>
        <w:rPr>
          <w:rFonts w:hint="eastAsia" w:ascii="仿宋" w:hAnsi="仿宋" w:eastAsia="仿宋" w:cs="仿宋"/>
          <w:spacing w:val="-17"/>
        </w:rPr>
        <w:t>）</w:t>
      </w:r>
      <w:r>
        <w:rPr>
          <w:rFonts w:hint="eastAsia" w:ascii="仿宋" w:hAnsi="仿宋" w:eastAsia="仿宋" w:cs="仿宋"/>
          <w:spacing w:val="-3"/>
        </w:rPr>
        <w:t>的在下面签字的</w:t>
      </w:r>
      <w:r>
        <w:rPr>
          <w:rFonts w:hint="eastAsia" w:ascii="仿宋" w:hAnsi="仿宋" w:eastAsia="仿宋" w:cs="仿宋"/>
        </w:rPr>
        <w:t>（</w:t>
      </w:r>
      <w:r>
        <w:rPr>
          <w:rFonts w:hint="eastAsia" w:ascii="仿宋" w:hAnsi="仿宋" w:eastAsia="仿宋" w:cs="仿宋"/>
          <w:spacing w:val="-3"/>
          <w:u w:val="single"/>
        </w:rPr>
        <w:t>被授权人的姓名、职务</w:t>
      </w:r>
      <w:r>
        <w:rPr>
          <w:rFonts w:hint="eastAsia" w:ascii="仿宋" w:hAnsi="仿宋" w:eastAsia="仿宋" w:cs="仿宋"/>
          <w:spacing w:val="-15"/>
        </w:rPr>
        <w:t>）</w:t>
      </w:r>
      <w:r>
        <w:rPr>
          <w:rFonts w:hint="eastAsia" w:ascii="仿宋" w:hAnsi="仿宋" w:eastAsia="仿宋" w:cs="仿宋"/>
          <w:spacing w:val="-4"/>
        </w:rPr>
        <w:t>为本公司的合法代理人，就</w:t>
      </w:r>
      <w:r>
        <w:rPr>
          <w:rFonts w:hint="eastAsia" w:ascii="仿宋" w:hAnsi="仿宋" w:eastAsia="仿宋" w:cs="仿宋"/>
        </w:rPr>
        <w:t>（</w:t>
      </w:r>
      <w:r>
        <w:rPr>
          <w:rFonts w:hint="eastAsia" w:ascii="仿宋" w:hAnsi="仿宋" w:eastAsia="仿宋" w:cs="仿宋"/>
          <w:u w:val="single"/>
        </w:rPr>
        <w:t>项目名称</w:t>
      </w:r>
      <w:r>
        <w:rPr>
          <w:rFonts w:hint="eastAsia" w:ascii="仿宋" w:hAnsi="仿宋" w:eastAsia="仿宋" w:cs="仿宋"/>
          <w:spacing w:val="-17"/>
        </w:rPr>
        <w:t>）</w:t>
      </w:r>
      <w:r>
        <w:rPr>
          <w:rFonts w:hint="eastAsia" w:ascii="仿宋" w:hAnsi="仿宋" w:eastAsia="仿宋" w:cs="仿宋"/>
          <w:spacing w:val="-4"/>
        </w:rPr>
        <w:t xml:space="preserve">的投标，以本公司名义处理一切与之有关的事务。 </w:t>
      </w:r>
    </w:p>
    <w:p>
      <w:pPr>
        <w:pStyle w:val="9"/>
        <w:spacing w:before="3" w:line="360" w:lineRule="auto"/>
        <w:ind w:left="240"/>
        <w:jc w:val="both"/>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1"/>
        </w:rPr>
        <w:t xml:space="preserve"> </w:t>
      </w:r>
      <w:r>
        <w:rPr>
          <w:rFonts w:hint="eastAsia" w:ascii="仿宋" w:hAnsi="仿宋" w:eastAsia="仿宋" w:cs="仿宋"/>
        </w:rPr>
        <w:t xml:space="preserve"> </w:t>
      </w:r>
    </w:p>
    <w:p>
      <w:pPr>
        <w:pStyle w:val="9"/>
        <w:tabs>
          <w:tab w:val="left" w:pos="3120"/>
          <w:tab w:val="left" w:pos="3960"/>
          <w:tab w:val="left" w:pos="4921"/>
        </w:tabs>
        <w:spacing w:before="160" w:line="360" w:lineRule="auto"/>
        <w:ind w:left="720"/>
        <w:rPr>
          <w:rFonts w:ascii="仿宋" w:hAnsi="仿宋" w:eastAsia="仿宋" w:cs="仿宋"/>
        </w:rPr>
      </w:pPr>
      <w:r>
        <w:rPr>
          <w:rFonts w:hint="eastAsia" w:ascii="仿宋" w:hAnsi="仿宋" w:eastAsia="仿宋" w:cs="仿宋"/>
        </w:rPr>
        <w:t>本授权书于</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 xml:space="preserve">日生效，特此声明。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tabs>
          <w:tab w:val="left" w:pos="6601"/>
        </w:tabs>
        <w:spacing w:line="360" w:lineRule="auto"/>
        <w:ind w:left="238"/>
        <w:rPr>
          <w:rFonts w:ascii="仿宋" w:hAnsi="仿宋" w:eastAsia="仿宋" w:cs="仿宋"/>
        </w:rPr>
      </w:pPr>
      <w:r>
        <w:rPr>
          <w:rFonts w:hint="eastAsia" w:ascii="仿宋" w:hAnsi="仿宋" w:eastAsia="仿宋" w:cs="仿宋"/>
        </w:rPr>
        <w:t>法定代表人签字或盖章：</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9"/>
        <w:spacing w:line="360" w:lineRule="auto"/>
        <w:ind w:left="238"/>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1"/>
        </w:rPr>
        <w:t>被</w:t>
      </w:r>
      <w:r>
        <w:rPr>
          <w:rFonts w:hint="eastAsia" w:ascii="仿宋" w:hAnsi="仿宋" w:eastAsia="仿宋" w:cs="仿宋"/>
        </w:rPr>
        <w:t>授权人签字：</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9"/>
        <w:spacing w:line="360" w:lineRule="auto"/>
        <w:ind w:left="238"/>
        <w:rPr>
          <w:rFonts w:ascii="仿宋" w:hAnsi="仿宋" w:eastAsia="仿宋" w:cs="仿宋"/>
        </w:rPr>
      </w:pPr>
      <w:r>
        <w:rPr>
          <w:rFonts w:hint="eastAsia" w:ascii="仿宋" w:hAnsi="仿宋" w:eastAsia="仿宋" w:cs="仿宋"/>
        </w:rPr>
        <w:t xml:space="preserve"> 公司盖章：</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line="360" w:lineRule="auto"/>
        <w:ind w:left="238"/>
        <w:rPr>
          <w:rFonts w:ascii="仿宋" w:hAnsi="仿宋" w:eastAsia="仿宋" w:cs="仿宋"/>
        </w:rPr>
      </w:pPr>
      <w:r>
        <w:rPr>
          <w:rFonts w:hint="eastAsia" w:ascii="仿宋" w:hAnsi="仿宋" w:eastAsia="仿宋" w:cs="仿宋"/>
        </w:rPr>
        <w:t xml:space="preserve"> 附 1：</w:t>
      </w:r>
      <w:r>
        <w:rPr>
          <w:rFonts w:hint="eastAsia" w:ascii="仿宋" w:hAnsi="仿宋" w:eastAsia="仿宋" w:cs="仿宋"/>
          <w:w w:val="99"/>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rPr>
        <w:t>被授权人姓名：</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rPr>
        <w:t>职务：</w:t>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rPr>
        <w:t>详细通讯地址：</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rPr>
        <w:t>邮政编码 ：</w:t>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rPr>
        <w:t>传真：</w:t>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9"/>
        <w:spacing w:line="360" w:lineRule="auto"/>
        <w:ind w:left="238" w:right="10"/>
        <w:jc w:val="both"/>
        <w:rPr>
          <w:rFonts w:ascii="仿宋" w:hAnsi="仿宋" w:eastAsia="仿宋" w:cs="仿宋"/>
        </w:rPr>
      </w:pPr>
      <w:r>
        <w:rPr>
          <w:rFonts w:hint="eastAsia" w:ascii="仿宋" w:hAnsi="仿宋" w:eastAsia="仿宋" w:cs="仿宋"/>
          <w:spacing w:val="23"/>
        </w:rPr>
        <w:t>电话：</w:t>
      </w:r>
      <w:r>
        <w:rPr>
          <w:rFonts w:hint="eastAsia" w:ascii="仿宋" w:hAnsi="仿宋" w:eastAsia="仿宋" w:cs="仿宋"/>
          <w:spacing w:val="23"/>
          <w:u w:val="single"/>
        </w:rPr>
        <w:t xml:space="preserve">                </w:t>
      </w:r>
      <w:r>
        <w:rPr>
          <w:rFonts w:hint="eastAsia" w:ascii="仿宋" w:hAnsi="仿宋" w:eastAsia="仿宋" w:cs="仿宋"/>
          <w:spacing w:val="23"/>
          <w:u w:val="single"/>
          <w:lang w:val="en-US"/>
        </w:rPr>
        <w:t xml:space="preserve">  </w:t>
      </w:r>
      <w:r>
        <w:rPr>
          <w:rFonts w:hint="eastAsia" w:ascii="仿宋" w:hAnsi="仿宋" w:eastAsia="仿宋" w:cs="仿宋"/>
          <w:spacing w:val="23"/>
          <w:u w:val="single"/>
        </w:rPr>
        <w:t xml:space="preserve">    </w:t>
      </w:r>
      <w:r>
        <w:rPr>
          <w:rFonts w:hint="eastAsia" w:ascii="仿宋" w:hAnsi="仿宋" w:eastAsia="仿宋" w:cs="仿宋"/>
          <w:spacing w:val="23"/>
        </w:rPr>
        <w:t xml:space="preserve"> </w:t>
      </w:r>
    </w:p>
    <w:p>
      <w:pPr>
        <w:pStyle w:val="9"/>
        <w:spacing w:before="4" w:line="360" w:lineRule="auto"/>
        <w:ind w:left="240"/>
        <w:rPr>
          <w:rFonts w:ascii="仿宋" w:hAnsi="仿宋" w:eastAsia="仿宋" w:cs="仿宋"/>
        </w:rPr>
      </w:pPr>
      <w:r>
        <w:rPr>
          <w:rFonts w:hint="eastAsia" w:ascii="仿宋" w:hAnsi="仿宋" w:eastAsia="仿宋" w:cs="仿宋"/>
        </w:rPr>
        <w:t xml:space="preserve"> </w:t>
      </w:r>
    </w:p>
    <w:p>
      <w:pPr>
        <w:spacing w:before="161" w:line="360" w:lineRule="auto"/>
        <w:ind w:left="240"/>
        <w:rPr>
          <w:rFonts w:ascii="仿宋" w:hAnsi="仿宋" w:eastAsia="仿宋" w:cs="仿宋"/>
          <w:b/>
          <w:sz w:val="24"/>
          <w:szCs w:val="24"/>
        </w:rPr>
      </w:pPr>
      <w:r>
        <w:rPr>
          <w:rFonts w:hint="eastAsia" w:ascii="仿宋" w:hAnsi="仿宋" w:eastAsia="仿宋" w:cs="仿宋"/>
          <w:b/>
          <w:sz w:val="24"/>
          <w:szCs w:val="24"/>
          <w:u w:val="single"/>
        </w:rPr>
        <w:t>附 2：被授权人身份证（复印件，须加盖投标人公章）</w:t>
      </w:r>
      <w:r>
        <w:rPr>
          <w:rFonts w:hint="eastAsia" w:ascii="仿宋" w:hAnsi="仿宋" w:eastAsia="仿宋" w:cs="仿宋"/>
          <w:b/>
          <w:w w:val="99"/>
          <w:sz w:val="24"/>
          <w:szCs w:val="24"/>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spacing w:before="120" w:line="360" w:lineRule="auto"/>
        <w:ind w:left="240"/>
        <w:rPr>
          <w:rFonts w:ascii="仿宋" w:hAnsi="仿宋" w:eastAsia="仿宋" w:cs="仿宋"/>
          <w:sz w:val="24"/>
          <w:szCs w:val="24"/>
        </w:rPr>
      </w:pPr>
      <w:bookmarkStart w:id="48" w:name="_bookmark48"/>
      <w:bookmarkEnd w:id="48"/>
      <w:r>
        <w:rPr>
          <w:rFonts w:hint="eastAsia" w:ascii="仿宋" w:hAnsi="仿宋" w:eastAsia="仿宋" w:cs="仿宋"/>
          <w:b/>
          <w:sz w:val="24"/>
          <w:szCs w:val="24"/>
        </w:rPr>
        <w:t>附件 6-3* 投标人的资信证明</w:t>
      </w:r>
      <w:r>
        <w:rPr>
          <w:rFonts w:hint="eastAsia" w:ascii="仿宋" w:hAnsi="仿宋" w:eastAsia="仿宋" w:cs="仿宋"/>
          <w:w w:val="99"/>
          <w:sz w:val="24"/>
          <w:szCs w:val="24"/>
        </w:rPr>
        <w:t xml:space="preserve"> </w:t>
      </w:r>
    </w:p>
    <w:p>
      <w:pPr>
        <w:spacing w:before="161" w:line="360" w:lineRule="auto"/>
        <w:ind w:left="240" w:right="10" w:firstLine="482"/>
        <w:jc w:val="both"/>
        <w:rPr>
          <w:rFonts w:ascii="仿宋" w:hAnsi="仿宋" w:eastAsia="仿宋" w:cs="仿宋"/>
          <w:b/>
          <w:sz w:val="24"/>
          <w:szCs w:val="24"/>
        </w:rPr>
      </w:pPr>
      <w:r>
        <w:rPr>
          <w:rFonts w:hint="eastAsia" w:ascii="仿宋" w:hAnsi="仿宋" w:eastAsia="仿宋" w:cs="仿宋"/>
          <w:b/>
          <w:sz w:val="24"/>
          <w:szCs w:val="24"/>
        </w:rPr>
        <w:t>会计师事务所出具的本单位2018年度财务审计报告或</w:t>
      </w:r>
      <w:r>
        <w:rPr>
          <w:rFonts w:hint="eastAsia" w:ascii="仿宋" w:hAnsi="仿宋" w:eastAsia="仿宋" w:cs="仿宋"/>
          <w:b/>
          <w:w w:val="99"/>
          <w:sz w:val="24"/>
          <w:szCs w:val="24"/>
        </w:rPr>
        <w:t>是银行在开标日期前三</w:t>
      </w:r>
      <w:r>
        <w:rPr>
          <w:rFonts w:hint="eastAsia" w:ascii="仿宋" w:hAnsi="仿宋" w:eastAsia="仿宋" w:cs="仿宋"/>
          <w:b/>
          <w:sz w:val="24"/>
          <w:szCs w:val="24"/>
        </w:rPr>
        <w:t>个月内开具的资信证明（原件或该原件的复印件；复印件须加盖投标人公章）</w:t>
      </w:r>
      <w:r>
        <w:rPr>
          <w:rFonts w:hint="eastAsia" w:ascii="仿宋" w:hAnsi="仿宋" w:eastAsia="仿宋" w:cs="仿宋"/>
          <w:b/>
          <w:w w:val="99"/>
          <w:sz w:val="24"/>
          <w:szCs w:val="24"/>
        </w:rPr>
        <w:t xml:space="preserve"> </w:t>
      </w:r>
    </w:p>
    <w:p>
      <w:pPr>
        <w:spacing w:before="3" w:line="360" w:lineRule="auto"/>
        <w:ind w:left="722"/>
        <w:rPr>
          <w:rFonts w:ascii="仿宋" w:hAnsi="仿宋" w:eastAsia="仿宋" w:cs="仿宋"/>
          <w:b/>
          <w:sz w:val="24"/>
          <w:szCs w:val="24"/>
        </w:rPr>
      </w:pPr>
      <w:r>
        <w:rPr>
          <w:rFonts w:hint="eastAsia" w:ascii="仿宋" w:hAnsi="仿宋" w:eastAsia="仿宋" w:cs="仿宋"/>
          <w:b/>
          <w:w w:val="99"/>
          <w:sz w:val="24"/>
          <w:szCs w:val="24"/>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说明： </w:t>
      </w:r>
    </w:p>
    <w:p>
      <w:pPr>
        <w:pStyle w:val="18"/>
        <w:numPr>
          <w:ilvl w:val="2"/>
          <w:numId w:val="25"/>
        </w:numPr>
        <w:tabs>
          <w:tab w:val="left" w:pos="1082"/>
        </w:tabs>
        <w:spacing w:before="160" w:line="360" w:lineRule="auto"/>
        <w:ind w:hanging="362"/>
        <w:rPr>
          <w:rFonts w:ascii="仿宋" w:hAnsi="仿宋" w:eastAsia="仿宋" w:cs="仿宋"/>
          <w:sz w:val="24"/>
          <w:szCs w:val="24"/>
        </w:rPr>
      </w:pPr>
      <w:r>
        <w:rPr>
          <w:rFonts w:hint="eastAsia" w:ascii="仿宋" w:hAnsi="仿宋" w:eastAsia="仿宋" w:cs="仿宋"/>
          <w:sz w:val="24"/>
          <w:szCs w:val="24"/>
        </w:rPr>
        <w:t xml:space="preserve">投标人提交审计报告的： </w:t>
      </w:r>
    </w:p>
    <w:p>
      <w:pPr>
        <w:pStyle w:val="9"/>
        <w:spacing w:before="161" w:line="360" w:lineRule="auto"/>
        <w:ind w:left="240" w:right="10" w:firstLine="479"/>
        <w:rPr>
          <w:rFonts w:ascii="仿宋" w:hAnsi="仿宋" w:eastAsia="仿宋" w:cs="仿宋"/>
        </w:rPr>
      </w:pPr>
      <w:r>
        <w:rPr>
          <w:rFonts w:hint="eastAsia" w:ascii="仿宋" w:hAnsi="仿宋" w:eastAsia="仿宋" w:cs="仿宋"/>
          <w:spacing w:val="-5"/>
        </w:rPr>
        <w:t>投标人应提交会计师事务所出具的本单位</w:t>
      </w:r>
      <w:r>
        <w:rPr>
          <w:rFonts w:hint="eastAsia" w:ascii="仿宋" w:hAnsi="仿宋" w:eastAsia="仿宋" w:cs="仿宋"/>
          <w:spacing w:val="-5"/>
          <w:lang w:val="en-US"/>
        </w:rPr>
        <w:t>2018</w:t>
      </w:r>
      <w:r>
        <w:rPr>
          <w:rFonts w:hint="eastAsia" w:ascii="仿宋" w:hAnsi="仿宋" w:eastAsia="仿宋" w:cs="仿宋"/>
          <w:spacing w:val="-5"/>
        </w:rPr>
        <w:t>年度财务审计报告，成立一年</w:t>
      </w:r>
      <w:r>
        <w:rPr>
          <w:rFonts w:hint="eastAsia" w:ascii="仿宋" w:hAnsi="仿宋" w:eastAsia="仿宋" w:cs="仿宋"/>
        </w:rPr>
        <w:t xml:space="preserve">内的公司可提交验资证明。 </w:t>
      </w:r>
    </w:p>
    <w:p>
      <w:pPr>
        <w:pStyle w:val="18"/>
        <w:numPr>
          <w:ilvl w:val="2"/>
          <w:numId w:val="25"/>
        </w:numPr>
        <w:tabs>
          <w:tab w:val="left" w:pos="1082"/>
        </w:tabs>
        <w:spacing w:before="2" w:line="360" w:lineRule="auto"/>
        <w:ind w:hanging="362"/>
        <w:rPr>
          <w:rFonts w:ascii="仿宋" w:hAnsi="仿宋" w:eastAsia="仿宋" w:cs="仿宋"/>
          <w:sz w:val="24"/>
          <w:szCs w:val="24"/>
        </w:rPr>
      </w:pPr>
      <w:r>
        <w:rPr>
          <w:rFonts w:hint="eastAsia" w:ascii="仿宋" w:hAnsi="仿宋" w:eastAsia="仿宋" w:cs="仿宋"/>
          <w:sz w:val="24"/>
          <w:szCs w:val="24"/>
        </w:rPr>
        <w:t xml:space="preserve">投标人提交银行资信证明的： </w:t>
      </w:r>
    </w:p>
    <w:p>
      <w:pPr>
        <w:pStyle w:val="9"/>
        <w:spacing w:before="160" w:line="360" w:lineRule="auto"/>
        <w:ind w:left="240" w:right="10" w:firstLine="479"/>
        <w:rPr>
          <w:rFonts w:ascii="仿宋" w:hAnsi="仿宋" w:eastAsia="仿宋" w:cs="仿宋"/>
        </w:rPr>
      </w:pPr>
      <w:r>
        <w:rPr>
          <w:rFonts w:hint="eastAsia" w:ascii="仿宋" w:hAnsi="仿宋" w:eastAsia="仿宋" w:cs="仿宋"/>
          <w:spacing w:val="-6"/>
        </w:rPr>
        <w:t>投标人应提供完整的银行资信证明，包括但不限于银行资信证明的正文、声</w:t>
      </w:r>
      <w:r>
        <w:rPr>
          <w:rFonts w:hint="eastAsia" w:ascii="仿宋" w:hAnsi="仿宋" w:eastAsia="仿宋" w:cs="仿宋"/>
        </w:rPr>
        <w:t xml:space="preserve">明或背书或其他说明； </w:t>
      </w:r>
    </w:p>
    <w:p>
      <w:pPr>
        <w:pStyle w:val="9"/>
        <w:spacing w:before="1" w:line="360" w:lineRule="auto"/>
        <w:ind w:left="240" w:right="10" w:firstLine="479"/>
        <w:rPr>
          <w:rFonts w:ascii="仿宋" w:hAnsi="仿宋" w:eastAsia="仿宋" w:cs="仿宋"/>
        </w:rPr>
      </w:pPr>
      <w:r>
        <w:rPr>
          <w:rFonts w:hint="eastAsia" w:ascii="仿宋" w:hAnsi="仿宋" w:eastAsia="仿宋" w:cs="仿宋"/>
        </w:rPr>
        <w:t xml:space="preserve">银行资信证明是指投标人在本项目开标日期前三个月内银行出具的资信证明，且无收受人和项目的限制，但开具银行有限制规定的除外； </w:t>
      </w:r>
    </w:p>
    <w:p>
      <w:pPr>
        <w:pStyle w:val="9"/>
        <w:spacing w:before="1"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6"/>
        <w:spacing w:line="360" w:lineRule="auto"/>
        <w:rPr>
          <w:rFonts w:ascii="仿宋" w:hAnsi="仿宋" w:eastAsia="仿宋" w:cs="仿宋"/>
        </w:rPr>
      </w:pPr>
      <w:bookmarkStart w:id="49" w:name="_bookmark49"/>
      <w:bookmarkEnd w:id="49"/>
      <w:r>
        <w:rPr>
          <w:rFonts w:hint="eastAsia" w:ascii="仿宋" w:hAnsi="仿宋" w:eastAsia="仿宋" w:cs="仿宋"/>
        </w:rPr>
        <w:t>附件 6-4*依法缴纳税收的记录</w:t>
      </w:r>
      <w:r>
        <w:rPr>
          <w:rFonts w:hint="eastAsia" w:ascii="仿宋" w:hAnsi="仿宋" w:eastAsia="仿宋" w:cs="仿宋"/>
          <w:w w:val="99"/>
        </w:rPr>
        <w:t xml:space="preserve"> </w:t>
      </w:r>
    </w:p>
    <w:p>
      <w:pPr>
        <w:spacing w:before="161" w:line="360" w:lineRule="auto"/>
        <w:ind w:left="240" w:right="10"/>
        <w:jc w:val="both"/>
        <w:rPr>
          <w:rFonts w:ascii="仿宋" w:hAnsi="仿宋" w:eastAsia="仿宋" w:cs="仿宋"/>
          <w:sz w:val="24"/>
          <w:szCs w:val="24"/>
        </w:rPr>
      </w:pPr>
      <w:r>
        <w:rPr>
          <w:rFonts w:hint="eastAsia" w:ascii="仿宋" w:hAnsi="仿宋" w:eastAsia="仿宋" w:cs="仿宋"/>
          <w:b/>
          <w:sz w:val="24"/>
          <w:szCs w:val="24"/>
        </w:rPr>
        <w:t>最近半年内任意一个月的纳税有效凭据或相关部门出具的依法纳税有效证明文</w:t>
      </w:r>
      <w:r>
        <w:rPr>
          <w:rFonts w:hint="eastAsia" w:ascii="仿宋" w:hAnsi="仿宋" w:eastAsia="仿宋" w:cs="仿宋"/>
          <w:b/>
          <w:w w:val="95"/>
          <w:sz w:val="24"/>
          <w:szCs w:val="24"/>
        </w:rPr>
        <w:t>件，依法免税的，应提供依法免税的相关证明文件（复印件，须加盖投标人公</w:t>
      </w:r>
      <w:r>
        <w:rPr>
          <w:rFonts w:hint="eastAsia" w:ascii="仿宋" w:hAnsi="仿宋" w:eastAsia="仿宋" w:cs="仿宋"/>
          <w:b/>
          <w:sz w:val="24"/>
          <w:szCs w:val="24"/>
        </w:rPr>
        <w:t>章）</w:t>
      </w:r>
      <w:r>
        <w:rPr>
          <w:rFonts w:hint="eastAsia" w:ascii="仿宋" w:hAnsi="仿宋" w:eastAsia="仿宋" w:cs="仿宋"/>
          <w:sz w:val="24"/>
          <w:szCs w:val="24"/>
        </w:rPr>
        <w:t xml:space="preserve"> </w:t>
      </w:r>
    </w:p>
    <w:p>
      <w:pPr>
        <w:pStyle w:val="9"/>
        <w:spacing w:before="2"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82" w:line="360" w:lineRule="auto"/>
        <w:ind w:left="240"/>
        <w:rPr>
          <w:rFonts w:ascii="仿宋" w:hAnsi="仿宋" w:eastAsia="仿宋" w:cs="仿宋"/>
        </w:rPr>
      </w:pPr>
      <w:r>
        <w:rPr>
          <w:rFonts w:hint="eastAsia" w:ascii="仿宋" w:hAnsi="仿宋" w:eastAsia="仿宋" w:cs="仿宋"/>
        </w:rPr>
        <w:t xml:space="preserve"> </w:t>
      </w:r>
    </w:p>
    <w:p>
      <w:pPr>
        <w:pStyle w:val="9"/>
        <w:spacing w:before="4" w:line="360" w:lineRule="auto"/>
        <w:ind w:left="240"/>
        <w:rPr>
          <w:rFonts w:ascii="仿宋" w:hAnsi="仿宋" w:eastAsia="仿宋" w:cs="仿宋"/>
        </w:rPr>
      </w:pPr>
      <w:r>
        <w:rPr>
          <w:rFonts w:hint="eastAsia" w:ascii="仿宋" w:hAnsi="仿宋" w:eastAsia="仿宋" w:cs="仿宋"/>
        </w:rPr>
        <w:t xml:space="preserve"> </w:t>
      </w:r>
    </w:p>
    <w:p>
      <w:pPr>
        <w:pStyle w:val="9"/>
        <w:spacing w:before="4" w:line="360" w:lineRule="auto"/>
        <w:ind w:left="240"/>
        <w:rPr>
          <w:rFonts w:ascii="仿宋" w:hAnsi="仿宋" w:eastAsia="仿宋" w:cs="仿宋"/>
        </w:rPr>
      </w:pPr>
      <w:r>
        <w:rPr>
          <w:rFonts w:hint="eastAsia" w:ascii="仿宋" w:hAnsi="仿宋" w:eastAsia="仿宋" w:cs="仿宋"/>
        </w:rPr>
        <w:t xml:space="preserve"> </w:t>
      </w:r>
    </w:p>
    <w:p>
      <w:pPr>
        <w:pStyle w:val="9"/>
        <w:spacing w:before="6" w:line="360" w:lineRule="auto"/>
        <w:ind w:left="240"/>
        <w:rPr>
          <w:rFonts w:ascii="仿宋" w:hAnsi="仿宋" w:eastAsia="仿宋" w:cs="仿宋"/>
        </w:rPr>
      </w:pPr>
      <w:r>
        <w:rPr>
          <w:rFonts w:hint="eastAsia" w:ascii="仿宋" w:hAnsi="仿宋" w:eastAsia="仿宋" w:cs="仿宋"/>
        </w:rPr>
        <w:t xml:space="preserve"> </w:t>
      </w:r>
    </w:p>
    <w:p>
      <w:pPr>
        <w:pStyle w:val="6"/>
        <w:spacing w:before="83" w:line="360" w:lineRule="auto"/>
        <w:rPr>
          <w:rFonts w:ascii="仿宋" w:hAnsi="仿宋" w:eastAsia="仿宋" w:cs="仿宋"/>
          <w:b w:val="0"/>
        </w:rPr>
      </w:pPr>
      <w:bookmarkStart w:id="50" w:name="_bookmark50"/>
      <w:bookmarkEnd w:id="50"/>
      <w:r>
        <w:rPr>
          <w:rFonts w:hint="eastAsia" w:ascii="仿宋" w:hAnsi="仿宋" w:eastAsia="仿宋" w:cs="仿宋"/>
        </w:rPr>
        <w:t>附件 6-5* 社会保障资金缴纳记录</w:t>
      </w:r>
      <w:r>
        <w:rPr>
          <w:rFonts w:hint="eastAsia" w:ascii="仿宋" w:hAnsi="仿宋" w:eastAsia="仿宋" w:cs="仿宋"/>
          <w:b w:val="0"/>
        </w:rPr>
        <w:t xml:space="preserve"> </w:t>
      </w:r>
    </w:p>
    <w:p>
      <w:pPr>
        <w:spacing w:before="161" w:line="360" w:lineRule="auto"/>
        <w:ind w:left="240" w:right="10"/>
        <w:jc w:val="both"/>
        <w:rPr>
          <w:rFonts w:ascii="仿宋" w:hAnsi="仿宋" w:eastAsia="仿宋" w:cs="仿宋"/>
          <w:b/>
          <w:sz w:val="24"/>
          <w:szCs w:val="24"/>
        </w:rPr>
      </w:pPr>
      <w:r>
        <w:rPr>
          <w:rFonts w:hint="eastAsia" w:ascii="仿宋" w:hAnsi="仿宋" w:eastAsia="仿宋" w:cs="仿宋"/>
          <w:b/>
          <w:sz w:val="24"/>
          <w:szCs w:val="24"/>
        </w:rPr>
        <w:t>最近半年内任意一个月内缴纳社会保障资金的有效票据凭证或由社保中心出具的缴纳社会保障资金的有效证明文件，依法免缴的，应提供依法免缴的相关证</w:t>
      </w:r>
      <w:r>
        <w:rPr>
          <w:rFonts w:hint="eastAsia" w:ascii="仿宋" w:hAnsi="仿宋" w:eastAsia="仿宋" w:cs="仿宋"/>
          <w:b/>
          <w:spacing w:val="1"/>
          <w:w w:val="99"/>
          <w:sz w:val="24"/>
          <w:szCs w:val="24"/>
        </w:rPr>
        <w:t>明文件</w:t>
      </w:r>
      <w:r>
        <w:rPr>
          <w:rFonts w:hint="eastAsia" w:ascii="仿宋" w:hAnsi="仿宋" w:eastAsia="仿宋" w:cs="仿宋"/>
          <w:b/>
          <w:w w:val="99"/>
          <w:sz w:val="24"/>
          <w:szCs w:val="24"/>
        </w:rPr>
        <w:t>（复印件，须加盖投标人公章</w:t>
      </w:r>
      <w:r>
        <w:rPr>
          <w:rFonts w:hint="eastAsia" w:ascii="仿宋" w:hAnsi="仿宋" w:eastAsia="仿宋" w:cs="仿宋"/>
          <w:b/>
          <w:spacing w:val="-120"/>
          <w:w w:val="99"/>
          <w:sz w:val="24"/>
          <w:szCs w:val="24"/>
        </w:rPr>
        <w:t>）</w:t>
      </w:r>
      <w:r>
        <w:rPr>
          <w:rFonts w:hint="eastAsia" w:ascii="仿宋" w:hAnsi="仿宋" w:eastAsia="仿宋" w:cs="仿宋"/>
          <w:b/>
          <w:spacing w:val="2"/>
          <w:w w:val="99"/>
          <w:sz w:val="24"/>
          <w:szCs w:val="24"/>
        </w:rPr>
        <w:t>；</w:t>
      </w:r>
      <w:r>
        <w:rPr>
          <w:rFonts w:hint="eastAsia" w:ascii="仿宋" w:hAnsi="仿宋" w:eastAsia="仿宋" w:cs="仿宋"/>
          <w:b/>
          <w:w w:val="99"/>
          <w:sz w:val="24"/>
          <w:szCs w:val="24"/>
        </w:rPr>
        <w:t xml:space="preserve"> </w:t>
      </w:r>
    </w:p>
    <w:p>
      <w:pPr>
        <w:pStyle w:val="9"/>
        <w:spacing w:before="2"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pStyle w:val="6"/>
        <w:spacing w:before="41" w:line="360" w:lineRule="auto"/>
        <w:rPr>
          <w:rFonts w:ascii="仿宋" w:hAnsi="仿宋" w:eastAsia="仿宋" w:cs="仿宋"/>
        </w:rPr>
      </w:pPr>
      <w:r>
        <w:rPr>
          <w:rFonts w:hint="eastAsia" w:ascii="仿宋" w:hAnsi="仿宋" w:eastAsia="仿宋" w:cs="仿宋"/>
          <w:w w:val="99"/>
        </w:rPr>
        <w:t xml:space="preserve"> </w:t>
      </w:r>
      <w:bookmarkStart w:id="51" w:name="_bookmark51"/>
      <w:bookmarkEnd w:id="51"/>
      <w:r>
        <w:rPr>
          <w:rFonts w:hint="eastAsia" w:ascii="仿宋" w:hAnsi="仿宋" w:eastAsia="仿宋" w:cs="仿宋"/>
        </w:rPr>
        <w:t>附件 6-6* 参加政府采购活动前三年内，在经营活动中没有重大违法记录的声明（格式，原件，须加盖投标人公章）</w:t>
      </w:r>
      <w:r>
        <w:rPr>
          <w:rFonts w:hint="eastAsia" w:ascii="仿宋" w:hAnsi="仿宋" w:eastAsia="仿宋" w:cs="仿宋"/>
          <w:w w:val="99"/>
        </w:rPr>
        <w:t xml:space="preserve"> </w:t>
      </w:r>
    </w:p>
    <w:p>
      <w:pPr>
        <w:spacing w:before="2" w:line="360" w:lineRule="auto"/>
        <w:ind w:left="4392"/>
        <w:rPr>
          <w:rFonts w:ascii="仿宋" w:hAnsi="仿宋" w:eastAsia="仿宋" w:cs="仿宋"/>
          <w:b/>
          <w:sz w:val="24"/>
          <w:szCs w:val="24"/>
        </w:rPr>
      </w:pPr>
      <w:r>
        <w:rPr>
          <w:rFonts w:hint="eastAsia" w:ascii="仿宋" w:hAnsi="仿宋" w:eastAsia="仿宋" w:cs="仿宋"/>
          <w:b/>
          <w:w w:val="99"/>
          <w:sz w:val="24"/>
          <w:szCs w:val="24"/>
        </w:rPr>
        <w:t xml:space="preserve"> </w:t>
      </w:r>
    </w:p>
    <w:p>
      <w:pPr>
        <w:spacing w:before="214" w:line="360" w:lineRule="auto"/>
        <w:ind w:left="4114"/>
        <w:rPr>
          <w:rFonts w:ascii="仿宋" w:hAnsi="仿宋" w:eastAsia="仿宋" w:cs="仿宋"/>
          <w:sz w:val="24"/>
          <w:szCs w:val="24"/>
        </w:rPr>
      </w:pPr>
      <w:r>
        <w:rPr>
          <w:rFonts w:hint="eastAsia" w:ascii="仿宋" w:hAnsi="仿宋" w:eastAsia="仿宋" w:cs="仿宋"/>
          <w:sz w:val="24"/>
          <w:szCs w:val="24"/>
        </w:rPr>
        <w:t xml:space="preserve">声明 </w:t>
      </w:r>
    </w:p>
    <w:p>
      <w:pPr>
        <w:pStyle w:val="9"/>
        <w:spacing w:before="211" w:line="360" w:lineRule="auto"/>
        <w:ind w:left="240" w:right="10" w:firstLine="479"/>
        <w:rPr>
          <w:rFonts w:ascii="仿宋" w:hAnsi="仿宋" w:eastAsia="仿宋" w:cs="仿宋"/>
        </w:rPr>
      </w:pPr>
      <w:r>
        <w:rPr>
          <w:rFonts w:hint="eastAsia" w:ascii="仿宋" w:hAnsi="仿宋" w:eastAsia="仿宋" w:cs="仿宋"/>
          <w:spacing w:val="-8"/>
        </w:rPr>
        <w:t>声明：注册于</w:t>
      </w:r>
      <w:r>
        <w:rPr>
          <w:rFonts w:hint="eastAsia" w:ascii="仿宋" w:hAnsi="仿宋" w:eastAsia="仿宋" w:cs="仿宋"/>
          <w:u w:val="single"/>
        </w:rPr>
        <w:t>（国家或地区的名称</w:t>
      </w:r>
      <w:r>
        <w:rPr>
          <w:rFonts w:hint="eastAsia" w:ascii="仿宋" w:hAnsi="仿宋" w:eastAsia="仿宋" w:cs="仿宋"/>
          <w:spacing w:val="-19"/>
          <w:u w:val="single"/>
        </w:rPr>
        <w:t>）</w:t>
      </w:r>
      <w:r>
        <w:rPr>
          <w:rFonts w:hint="eastAsia" w:ascii="仿宋" w:hAnsi="仿宋" w:eastAsia="仿宋" w:cs="仿宋"/>
          <w:spacing w:val="-20"/>
        </w:rPr>
        <w:t>的</w:t>
      </w:r>
      <w:r>
        <w:rPr>
          <w:rFonts w:hint="eastAsia" w:ascii="仿宋" w:hAnsi="仿宋" w:eastAsia="仿宋" w:cs="仿宋"/>
        </w:rPr>
        <w:t>（</w:t>
      </w:r>
      <w:r>
        <w:rPr>
          <w:rFonts w:hint="eastAsia" w:ascii="仿宋" w:hAnsi="仿宋" w:eastAsia="仿宋" w:cs="仿宋"/>
          <w:u w:val="single"/>
        </w:rPr>
        <w:t>公司名称</w:t>
      </w:r>
      <w:r>
        <w:rPr>
          <w:rFonts w:hint="eastAsia" w:ascii="仿宋" w:hAnsi="仿宋" w:eastAsia="仿宋" w:cs="仿宋"/>
          <w:spacing w:val="-20"/>
        </w:rPr>
        <w:t>）</w:t>
      </w:r>
      <w:r>
        <w:rPr>
          <w:rFonts w:hint="eastAsia" w:ascii="仿宋" w:hAnsi="仿宋" w:eastAsia="仿宋" w:cs="仿宋"/>
          <w:spacing w:val="-2"/>
        </w:rPr>
        <w:t>的在下面签字的代表人</w:t>
      </w:r>
      <w:r>
        <w:rPr>
          <w:rFonts w:hint="eastAsia" w:ascii="仿宋" w:hAnsi="仿宋" w:eastAsia="仿宋" w:cs="仿宋"/>
        </w:rPr>
        <w:t xml:space="preserve">代表本公司郑重声明： </w:t>
      </w:r>
    </w:p>
    <w:p>
      <w:pPr>
        <w:pStyle w:val="9"/>
        <w:spacing w:before="2" w:line="360" w:lineRule="auto"/>
        <w:ind w:left="240" w:right="10" w:firstLine="479"/>
        <w:rPr>
          <w:rFonts w:ascii="仿宋" w:hAnsi="仿宋" w:eastAsia="仿宋" w:cs="仿宋"/>
        </w:rPr>
      </w:pPr>
      <w:r>
        <w:rPr>
          <w:rFonts w:hint="eastAsia" w:ascii="仿宋" w:hAnsi="仿宋" w:eastAsia="仿宋" w:cs="仿宋"/>
        </w:rPr>
        <w:t xml:space="preserve">我公司在参加本次政府采购活动前三年内，在经营活动中没有重大违法记录。 </w:t>
      </w:r>
    </w:p>
    <w:p>
      <w:pPr>
        <w:pStyle w:val="9"/>
        <w:spacing w:line="360" w:lineRule="auto"/>
        <w:rPr>
          <w:rFonts w:ascii="仿宋" w:hAnsi="仿宋" w:eastAsia="仿宋" w:cs="仿宋"/>
        </w:rPr>
      </w:pPr>
    </w:p>
    <w:p>
      <w:pPr>
        <w:pStyle w:val="9"/>
        <w:spacing w:before="9" w:line="360" w:lineRule="auto"/>
        <w:rPr>
          <w:rFonts w:ascii="仿宋" w:hAnsi="仿宋" w:eastAsia="仿宋" w:cs="仿宋"/>
        </w:rPr>
      </w:pPr>
    </w:p>
    <w:p>
      <w:pPr>
        <w:pStyle w:val="9"/>
        <w:spacing w:line="360" w:lineRule="auto"/>
        <w:ind w:left="240"/>
        <w:rPr>
          <w:rFonts w:ascii="仿宋" w:hAnsi="仿宋" w:eastAsia="仿宋" w:cs="仿宋"/>
        </w:rPr>
      </w:pPr>
      <w:r>
        <w:rPr>
          <w:rFonts w:hint="eastAsia" w:ascii="仿宋" w:hAnsi="仿宋" w:eastAsia="仿宋" w:cs="仿宋"/>
          <w:spacing w:val="-1"/>
        </w:rPr>
        <w:t>投标人名称</w:t>
      </w:r>
      <w:r>
        <w:rPr>
          <w:rFonts w:hint="eastAsia" w:ascii="仿宋" w:hAnsi="仿宋" w:eastAsia="仿宋" w:cs="仿宋"/>
        </w:rPr>
        <w:t>（公章</w:t>
      </w:r>
      <w:r>
        <w:rPr>
          <w:rFonts w:hint="eastAsia" w:ascii="仿宋" w:hAnsi="仿宋" w:eastAsia="仿宋" w:cs="仿宋"/>
          <w:spacing w:val="-120"/>
        </w:rPr>
        <w:t>）</w:t>
      </w:r>
      <w:r>
        <w:rPr>
          <w:rFonts w:hint="eastAsia" w:ascii="仿宋" w:hAnsi="仿宋" w:eastAsia="仿宋" w:cs="仿宋"/>
        </w:rPr>
        <w:t xml:space="preserve">： </w:t>
      </w:r>
    </w:p>
    <w:p>
      <w:pPr>
        <w:pStyle w:val="9"/>
        <w:spacing w:before="187" w:line="360" w:lineRule="auto"/>
        <w:ind w:left="240" w:right="230"/>
        <w:rPr>
          <w:rFonts w:ascii="仿宋" w:hAnsi="仿宋" w:eastAsia="仿宋" w:cs="仿宋"/>
        </w:rPr>
      </w:pPr>
      <w:r>
        <w:rPr>
          <w:rFonts w:hint="eastAsia" w:ascii="仿宋" w:hAnsi="仿宋" w:eastAsia="仿宋" w:cs="仿宋"/>
        </w:rPr>
        <w:t xml:space="preserve">法定代表人或授权代表签字或盖章： </w:t>
      </w:r>
    </w:p>
    <w:p>
      <w:pPr>
        <w:pStyle w:val="9"/>
        <w:spacing w:before="187" w:line="360" w:lineRule="auto"/>
        <w:ind w:left="240" w:right="5623"/>
        <w:rPr>
          <w:rFonts w:ascii="仿宋" w:hAnsi="仿宋" w:eastAsia="仿宋" w:cs="仿宋"/>
        </w:rPr>
      </w:pPr>
      <w:r>
        <w:rPr>
          <w:rFonts w:hint="eastAsia" w:ascii="仿宋" w:hAnsi="仿宋" w:eastAsia="仿宋" w:cs="仿宋"/>
        </w:rPr>
        <w:t xml:space="preserve">日期： </w:t>
      </w:r>
    </w:p>
    <w:p>
      <w:pPr>
        <w:pStyle w:val="9"/>
        <w:spacing w:line="360" w:lineRule="auto"/>
        <w:ind w:left="240"/>
        <w:rPr>
          <w:rFonts w:ascii="仿宋" w:hAnsi="仿宋" w:eastAsia="仿宋" w:cs="仿宋"/>
        </w:rPr>
      </w:pPr>
      <w:r>
        <w:rPr>
          <w:rFonts w:hint="eastAsia" w:ascii="仿宋" w:hAnsi="仿宋" w:eastAsia="仿宋" w:cs="仿宋"/>
        </w:rPr>
        <w:t xml:space="preserve"> </w:t>
      </w: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6"/>
        <w:spacing w:line="360" w:lineRule="auto"/>
        <w:rPr>
          <w:rFonts w:ascii="仿宋" w:hAnsi="仿宋" w:eastAsia="仿宋" w:cs="仿宋"/>
        </w:rPr>
      </w:pPr>
      <w:bookmarkStart w:id="52" w:name="_bookmark52"/>
      <w:bookmarkEnd w:id="52"/>
      <w:r>
        <w:rPr>
          <w:rFonts w:hint="eastAsia" w:ascii="仿宋" w:hAnsi="仿宋" w:eastAsia="仿宋" w:cs="仿宋"/>
        </w:rPr>
        <w:t>附件 6-7*信用中国和中国政府采购网截图（复印件，须加盖投标人公章）</w:t>
      </w:r>
      <w:r>
        <w:rPr>
          <w:rFonts w:hint="eastAsia" w:ascii="仿宋" w:hAnsi="仿宋" w:eastAsia="仿宋" w:cs="仿宋"/>
          <w:w w:val="99"/>
        </w:rPr>
        <w:t xml:space="preserve"> </w:t>
      </w:r>
    </w:p>
    <w:p>
      <w:pPr>
        <w:pStyle w:val="9"/>
        <w:spacing w:line="360" w:lineRule="auto"/>
        <w:rPr>
          <w:rFonts w:ascii="仿宋" w:hAnsi="仿宋" w:eastAsia="仿宋" w:cs="仿宋"/>
          <w:b/>
        </w:rPr>
      </w:pPr>
    </w:p>
    <w:p>
      <w:pPr>
        <w:pStyle w:val="9"/>
        <w:spacing w:line="360" w:lineRule="auto"/>
        <w:rPr>
          <w:rFonts w:ascii="仿宋" w:hAnsi="仿宋" w:eastAsia="仿宋" w:cs="仿宋"/>
          <w:b/>
          <w:lang w:val="en-US"/>
        </w:rPr>
      </w:pPr>
      <w:r>
        <w:rPr>
          <w:rFonts w:hint="eastAsia" w:ascii="仿宋" w:hAnsi="仿宋" w:eastAsia="仿宋" w:cs="仿宋"/>
          <w:b/>
          <w:lang w:val="en-US"/>
        </w:rPr>
        <w:t>提供：“</w:t>
      </w:r>
      <w:r>
        <w:rPr>
          <w:rFonts w:hint="eastAsia" w:ascii="仿宋" w:hAnsi="仿宋" w:eastAsia="仿宋" w:cs="仿宋"/>
        </w:rPr>
        <w:t>信用中国</w:t>
      </w:r>
      <w:r>
        <w:rPr>
          <w:rFonts w:hint="eastAsia" w:ascii="仿宋" w:hAnsi="仿宋" w:eastAsia="仿宋" w:cs="仿宋"/>
          <w:b/>
          <w:lang w:val="en-US"/>
        </w:rPr>
        <w:t>”查询截图</w:t>
      </w:r>
    </w:p>
    <w:p>
      <w:pPr>
        <w:pStyle w:val="9"/>
        <w:spacing w:line="360" w:lineRule="auto"/>
        <w:rPr>
          <w:rFonts w:ascii="仿宋" w:hAnsi="仿宋" w:eastAsia="仿宋" w:cs="仿宋"/>
          <w:b/>
          <w:lang w:val="en-US"/>
        </w:rPr>
      </w:pPr>
      <w:r>
        <w:rPr>
          <w:rFonts w:hint="eastAsia" w:ascii="仿宋" w:hAnsi="仿宋" w:eastAsia="仿宋" w:cs="仿宋"/>
          <w:b/>
          <w:lang w:val="en-US"/>
        </w:rPr>
        <w:t>提供：“</w:t>
      </w:r>
      <w:r>
        <w:rPr>
          <w:rFonts w:hint="eastAsia" w:ascii="仿宋" w:hAnsi="仿宋" w:eastAsia="仿宋" w:cs="仿宋"/>
        </w:rPr>
        <w:t>中国政府采购网</w:t>
      </w:r>
      <w:r>
        <w:rPr>
          <w:rFonts w:hint="eastAsia" w:ascii="仿宋" w:hAnsi="仿宋" w:eastAsia="仿宋" w:cs="仿宋"/>
          <w:b/>
          <w:lang w:val="en-US"/>
        </w:rPr>
        <w:t>”查询截图</w:t>
      </w: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6"/>
        <w:spacing w:line="360" w:lineRule="auto"/>
        <w:rPr>
          <w:rFonts w:ascii="仿宋" w:hAnsi="仿宋" w:eastAsia="仿宋" w:cs="仿宋"/>
          <w:b w:val="0"/>
        </w:rPr>
      </w:pPr>
      <w:bookmarkStart w:id="53" w:name="_bookmark53"/>
      <w:bookmarkEnd w:id="53"/>
      <w:r>
        <w:rPr>
          <w:rFonts w:hint="eastAsia" w:ascii="仿宋" w:hAnsi="仿宋" w:eastAsia="仿宋" w:cs="仿宋"/>
          <w:spacing w:val="1"/>
          <w:w w:val="99"/>
        </w:rPr>
        <w:t>附件</w:t>
      </w:r>
      <w:r>
        <w:rPr>
          <w:rFonts w:hint="eastAsia" w:ascii="仿宋" w:hAnsi="仿宋" w:eastAsia="仿宋" w:cs="仿宋"/>
          <w:spacing w:val="-62"/>
        </w:rPr>
        <w:t xml:space="preserve"> </w:t>
      </w:r>
      <w:r>
        <w:rPr>
          <w:rFonts w:hint="eastAsia" w:ascii="仿宋" w:hAnsi="仿宋" w:eastAsia="仿宋" w:cs="仿宋"/>
          <w:spacing w:val="2"/>
          <w:w w:val="99"/>
        </w:rPr>
        <w:t>6</w:t>
      </w:r>
      <w:r>
        <w:rPr>
          <w:rFonts w:hint="eastAsia" w:ascii="仿宋" w:hAnsi="仿宋" w:eastAsia="仿宋" w:cs="仿宋"/>
          <w:w w:val="99"/>
        </w:rPr>
        <w:t>-8</w:t>
      </w:r>
      <w:r>
        <w:rPr>
          <w:rFonts w:hint="eastAsia" w:ascii="仿宋" w:hAnsi="仿宋" w:eastAsia="仿宋" w:cs="仿宋"/>
          <w:spacing w:val="2"/>
          <w:w w:val="99"/>
        </w:rPr>
        <w:t>*</w:t>
      </w:r>
      <w:r>
        <w:rPr>
          <w:rFonts w:hint="eastAsia" w:ascii="仿宋" w:hAnsi="仿宋" w:eastAsia="仿宋" w:cs="仿宋"/>
          <w:w w:val="99"/>
        </w:rPr>
        <w:t xml:space="preserve">  联合体协议书</w:t>
      </w:r>
      <w:r>
        <w:rPr>
          <w:rFonts w:hint="eastAsia" w:ascii="仿宋" w:hAnsi="仿宋" w:eastAsia="仿宋" w:cs="仿宋"/>
          <w:spacing w:val="2"/>
          <w:w w:val="99"/>
        </w:rPr>
        <w:t>（</w:t>
      </w:r>
      <w:r>
        <w:rPr>
          <w:rFonts w:hint="eastAsia" w:ascii="仿宋" w:hAnsi="仿宋" w:eastAsia="仿宋" w:cs="仿宋"/>
          <w:w w:val="99"/>
        </w:rPr>
        <w:t>格式，原件</w:t>
      </w:r>
      <w:r>
        <w:rPr>
          <w:rFonts w:hint="eastAsia" w:ascii="仿宋" w:hAnsi="仿宋" w:eastAsia="仿宋" w:cs="仿宋"/>
          <w:spacing w:val="-118"/>
          <w:w w:val="99"/>
        </w:rPr>
        <w:t>）</w:t>
      </w:r>
      <w:r>
        <w:rPr>
          <w:rFonts w:hint="eastAsia" w:ascii="仿宋" w:hAnsi="仿宋" w:eastAsia="仿宋" w:cs="仿宋"/>
          <w:w w:val="99"/>
        </w:rPr>
        <w:t>（以联合体形式投标的</w:t>
      </w:r>
      <w:r>
        <w:rPr>
          <w:rFonts w:hint="eastAsia" w:ascii="仿宋" w:hAnsi="仿宋" w:eastAsia="仿宋" w:cs="仿宋"/>
          <w:spacing w:val="2"/>
          <w:w w:val="99"/>
        </w:rPr>
        <w:t>）（</w:t>
      </w:r>
      <w:r>
        <w:rPr>
          <w:rFonts w:hint="eastAsia" w:ascii="仿宋" w:hAnsi="仿宋" w:eastAsia="仿宋" w:cs="仿宋"/>
          <w:spacing w:val="2"/>
          <w:w w:val="99"/>
          <w:lang w:val="en-US"/>
        </w:rPr>
        <w:t>本项目不适用</w:t>
      </w:r>
      <w:r>
        <w:rPr>
          <w:rFonts w:hint="eastAsia" w:ascii="仿宋" w:hAnsi="仿宋" w:eastAsia="仿宋" w:cs="仿宋"/>
          <w:spacing w:val="2"/>
          <w:w w:val="99"/>
        </w:rPr>
        <w:t>）</w:t>
      </w:r>
      <w:r>
        <w:rPr>
          <w:rFonts w:hint="eastAsia" w:ascii="仿宋" w:hAnsi="仿宋" w:eastAsia="仿宋" w:cs="仿宋"/>
          <w:b w:val="0"/>
        </w:rPr>
        <w:t xml:space="preserve"> </w:t>
      </w:r>
    </w:p>
    <w:p>
      <w:pPr>
        <w:spacing w:before="161" w:line="360" w:lineRule="auto"/>
        <w:ind w:right="918"/>
        <w:jc w:val="center"/>
        <w:rPr>
          <w:rFonts w:ascii="仿宋" w:hAnsi="仿宋" w:eastAsia="仿宋" w:cs="仿宋"/>
          <w:b/>
          <w:sz w:val="24"/>
          <w:szCs w:val="24"/>
        </w:rPr>
      </w:pPr>
      <w:r>
        <w:rPr>
          <w:rFonts w:hint="eastAsia" w:ascii="仿宋" w:hAnsi="仿宋" w:eastAsia="仿宋" w:cs="仿宋"/>
          <w:b/>
          <w:w w:val="99"/>
          <w:sz w:val="24"/>
          <w:szCs w:val="24"/>
        </w:rPr>
        <w:t xml:space="preserve"> </w:t>
      </w:r>
    </w:p>
    <w:p>
      <w:pPr>
        <w:spacing w:before="161" w:line="360" w:lineRule="auto"/>
        <w:ind w:left="281" w:right="1199"/>
        <w:jc w:val="center"/>
        <w:rPr>
          <w:rFonts w:ascii="仿宋" w:hAnsi="仿宋" w:eastAsia="仿宋" w:cs="仿宋"/>
          <w:b/>
          <w:sz w:val="24"/>
          <w:szCs w:val="24"/>
        </w:rPr>
      </w:pPr>
      <w:r>
        <w:rPr>
          <w:rFonts w:hint="eastAsia" w:ascii="仿宋" w:hAnsi="仿宋" w:eastAsia="仿宋" w:cs="仿宋"/>
          <w:b/>
          <w:sz w:val="24"/>
          <w:szCs w:val="24"/>
        </w:rPr>
        <w:t>联合体协议书</w:t>
      </w:r>
      <w:r>
        <w:rPr>
          <w:rFonts w:hint="eastAsia" w:ascii="仿宋" w:hAnsi="仿宋" w:eastAsia="仿宋" w:cs="仿宋"/>
          <w:b/>
          <w:w w:val="99"/>
          <w:sz w:val="24"/>
          <w:szCs w:val="24"/>
        </w:rPr>
        <w:t xml:space="preserve"> </w:t>
      </w:r>
    </w:p>
    <w:p>
      <w:pPr>
        <w:pStyle w:val="9"/>
        <w:spacing w:before="160" w:line="360" w:lineRule="auto"/>
        <w:ind w:left="240" w:right="10" w:firstLine="479"/>
        <w:jc w:val="both"/>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（所有成员单位名称</w:t>
      </w:r>
      <w:r>
        <w:rPr>
          <w:rFonts w:hint="eastAsia" w:ascii="仿宋" w:hAnsi="仿宋" w:eastAsia="仿宋" w:cs="仿宋"/>
          <w:spacing w:val="-108"/>
        </w:rPr>
        <w:t>）</w:t>
      </w:r>
      <w:r>
        <w:rPr>
          <w:rFonts w:hint="eastAsia" w:ascii="仿宋" w:hAnsi="仿宋" w:eastAsia="仿宋" w:cs="仿宋"/>
        </w:rPr>
        <w:t>自愿组成</w:t>
      </w:r>
      <w:r>
        <w:rPr>
          <w:rFonts w:hint="eastAsia" w:ascii="仿宋" w:hAnsi="仿宋" w:eastAsia="仿宋" w:cs="仿宋"/>
          <w:u w:val="single"/>
        </w:rPr>
        <w:t xml:space="preserve">               （</w:t>
      </w:r>
      <w:r>
        <w:rPr>
          <w:rFonts w:hint="eastAsia" w:ascii="仿宋" w:hAnsi="仿宋" w:eastAsia="仿宋" w:cs="仿宋"/>
          <w:spacing w:val="-15"/>
        </w:rPr>
        <w:t>联</w:t>
      </w:r>
      <w:r>
        <w:rPr>
          <w:rFonts w:hint="eastAsia" w:ascii="仿宋" w:hAnsi="仿宋" w:eastAsia="仿宋" w:cs="仿宋"/>
        </w:rPr>
        <w:t>合体名称）联合体，共同参加</w:t>
      </w:r>
      <w:r>
        <w:rPr>
          <w:rFonts w:hint="eastAsia" w:ascii="仿宋" w:hAnsi="仿宋" w:eastAsia="仿宋" w:cs="仿宋"/>
          <w:spacing w:val="1"/>
          <w:u w:val="single"/>
        </w:rPr>
        <w:t xml:space="preserve">            </w:t>
      </w:r>
      <w:r>
        <w:rPr>
          <w:rFonts w:hint="eastAsia" w:ascii="仿宋" w:hAnsi="仿宋" w:eastAsia="仿宋" w:cs="仿宋"/>
        </w:rPr>
        <w:t>（项目名称）</w:t>
      </w:r>
      <w:r>
        <w:rPr>
          <w:rFonts w:hint="eastAsia" w:ascii="仿宋" w:hAnsi="仿宋" w:eastAsia="仿宋" w:cs="仿宋"/>
          <w:spacing w:val="-2"/>
        </w:rPr>
        <w:t>的投标。现就联合体</w:t>
      </w:r>
      <w:r>
        <w:rPr>
          <w:rFonts w:hint="eastAsia" w:ascii="仿宋" w:hAnsi="仿宋" w:eastAsia="仿宋" w:cs="仿宋"/>
        </w:rPr>
        <w:t xml:space="preserve">投标事宜订立如下协议： </w:t>
      </w:r>
    </w:p>
    <w:p>
      <w:pPr>
        <w:pStyle w:val="9"/>
        <w:spacing w:before="2" w:line="360" w:lineRule="auto"/>
        <w:ind w:left="240" w:right="10" w:firstLine="479"/>
        <w:jc w:val="both"/>
        <w:rPr>
          <w:rFonts w:ascii="仿宋" w:hAnsi="仿宋" w:eastAsia="仿宋" w:cs="仿宋"/>
        </w:rPr>
      </w:pPr>
      <w:r>
        <w:rPr>
          <w:rFonts w:hint="eastAsia" w:ascii="仿宋" w:hAnsi="仿宋" w:eastAsia="仿宋" w:cs="仿宋"/>
        </w:rPr>
        <w:t>1</w:t>
      </w:r>
      <w:r>
        <w:rPr>
          <w:rFonts w:hint="eastAsia" w:ascii="仿宋" w:hAnsi="仿宋" w:eastAsia="仿宋" w:cs="仿宋"/>
          <w:spacing w:val="-27"/>
        </w:rPr>
        <w:t xml:space="preserve"> 、</w:t>
      </w:r>
      <w:r>
        <w:rPr>
          <w:rFonts w:hint="eastAsia" w:ascii="仿宋" w:hAnsi="仿宋" w:eastAsia="仿宋" w:cs="仿宋"/>
          <w:spacing w:val="-53"/>
          <w:u w:val="single"/>
        </w:rPr>
        <w:t xml:space="preserve">                                      </w:t>
      </w:r>
      <w:r>
        <w:rPr>
          <w:rFonts w:hint="eastAsia" w:ascii="仿宋" w:hAnsi="仿宋" w:eastAsia="仿宋" w:cs="仿宋"/>
          <w:u w:val="single"/>
        </w:rPr>
        <w:t xml:space="preserve">（ </w:t>
      </w:r>
      <w:r>
        <w:rPr>
          <w:rFonts w:hint="eastAsia" w:ascii="仿宋" w:hAnsi="仿宋" w:eastAsia="仿宋" w:cs="仿宋"/>
        </w:rPr>
        <w:t xml:space="preserve">某 成 员 单 位 名 称 </w:t>
      </w:r>
      <w:r>
        <w:rPr>
          <w:rFonts w:hint="eastAsia" w:ascii="仿宋" w:hAnsi="仿宋" w:eastAsia="仿宋" w:cs="仿宋"/>
          <w:spacing w:val="-53"/>
        </w:rPr>
        <w:t>）</w:t>
      </w:r>
      <w:r>
        <w:rPr>
          <w:rFonts w:hint="eastAsia" w:ascii="仿宋" w:hAnsi="仿宋" w:eastAsia="仿宋" w:cs="仿宋"/>
          <w:spacing w:val="-27"/>
        </w:rPr>
        <w:t xml:space="preserve"> 为</w:t>
      </w:r>
      <w:r>
        <w:rPr>
          <w:rFonts w:hint="eastAsia" w:ascii="仿宋" w:hAnsi="仿宋" w:eastAsia="仿宋" w:cs="仿宋"/>
          <w:spacing w:val="16"/>
          <w:u w:val="single"/>
        </w:rPr>
        <w:t xml:space="preserve">     </w:t>
      </w:r>
      <w:r>
        <w:rPr>
          <w:rFonts w:hint="eastAsia" w:ascii="仿宋" w:hAnsi="仿宋" w:eastAsia="仿宋" w:cs="仿宋"/>
          <w:u w:val="single"/>
        </w:rPr>
        <w:t xml:space="preserve">（ </w:t>
      </w:r>
      <w:r>
        <w:rPr>
          <w:rFonts w:hint="eastAsia" w:ascii="仿宋" w:hAnsi="仿宋" w:eastAsia="仿宋" w:cs="仿宋"/>
          <w:spacing w:val="-14"/>
        </w:rPr>
        <w:t>联</w:t>
      </w:r>
      <w:r>
        <w:rPr>
          <w:rFonts w:hint="eastAsia" w:ascii="仿宋" w:hAnsi="仿宋" w:eastAsia="仿宋" w:cs="仿宋"/>
        </w:rPr>
        <w:t xml:space="preserve">合 体 名 称 </w:t>
      </w:r>
      <w:r>
        <w:rPr>
          <w:rFonts w:hint="eastAsia" w:ascii="仿宋" w:hAnsi="仿宋" w:eastAsia="仿宋" w:cs="仿宋"/>
          <w:spacing w:val="-24"/>
        </w:rPr>
        <w:t>）</w:t>
      </w:r>
      <w:r>
        <w:rPr>
          <w:rFonts w:hint="eastAsia" w:ascii="仿宋" w:hAnsi="仿宋" w:eastAsia="仿宋" w:cs="仿宋"/>
          <w:spacing w:val="-8"/>
        </w:rPr>
        <w:t xml:space="preserve"> 牵 头 人 ，</w:t>
      </w:r>
      <w:r>
        <w:rPr>
          <w:rFonts w:hint="eastAsia" w:ascii="仿宋" w:hAnsi="仿宋" w:eastAsia="仿宋" w:cs="仿宋"/>
          <w:spacing w:val="-24"/>
          <w:u w:val="single"/>
        </w:rPr>
        <w:t xml:space="preserve">                 </w:t>
      </w:r>
      <w:r>
        <w:rPr>
          <w:rFonts w:hint="eastAsia" w:ascii="仿宋" w:hAnsi="仿宋" w:eastAsia="仿宋" w:cs="仿宋"/>
          <w:spacing w:val="-24"/>
        </w:rPr>
        <w:t>、</w:t>
      </w:r>
      <w:r>
        <w:rPr>
          <w:rFonts w:hint="eastAsia" w:ascii="仿宋" w:hAnsi="仿宋" w:eastAsia="仿宋" w:cs="仿宋"/>
          <w:spacing w:val="-18"/>
          <w:u w:val="single"/>
        </w:rPr>
        <w:t xml:space="preserve">        </w:t>
      </w:r>
      <w:r>
        <w:rPr>
          <w:rFonts w:hint="eastAsia" w:ascii="仿宋" w:hAnsi="仿宋" w:eastAsia="仿宋" w:cs="仿宋"/>
        </w:rPr>
        <w:t>（</w:t>
      </w:r>
      <w:r>
        <w:rPr>
          <w:rFonts w:hint="eastAsia" w:ascii="仿宋" w:hAnsi="仿宋" w:eastAsia="仿宋" w:cs="仿宋"/>
          <w:spacing w:val="-1"/>
        </w:rPr>
        <w:t xml:space="preserve"> 其 他 成 员 单 位</w:t>
      </w:r>
      <w:r>
        <w:rPr>
          <w:rFonts w:hint="eastAsia" w:ascii="仿宋" w:hAnsi="仿宋" w:eastAsia="仿宋" w:cs="仿宋"/>
        </w:rPr>
        <w:t xml:space="preserve">名称）为联合体成员。 </w:t>
      </w:r>
    </w:p>
    <w:p>
      <w:pPr>
        <w:pStyle w:val="9"/>
        <w:spacing w:before="3" w:line="360" w:lineRule="auto"/>
        <w:ind w:left="240" w:right="10" w:firstLine="479"/>
        <w:jc w:val="both"/>
        <w:rPr>
          <w:rFonts w:ascii="仿宋" w:hAnsi="仿宋" w:eastAsia="仿宋" w:cs="仿宋"/>
        </w:rPr>
      </w:pPr>
      <w:r>
        <w:rPr>
          <w:rFonts w:hint="eastAsia" w:ascii="仿宋" w:hAnsi="仿宋" w:eastAsia="仿宋" w:cs="仿宋"/>
        </w:rPr>
        <w:t>2</w:t>
      </w:r>
      <w:r>
        <w:rPr>
          <w:rFonts w:hint="eastAsia" w:ascii="仿宋" w:hAnsi="仿宋" w:eastAsia="仿宋" w:cs="仿宋"/>
          <w:spacing w:val="-12"/>
        </w:rPr>
        <w:t xml:space="preserve">、联合体牵头人合法代表联合体负责本项目投标文件编制和合同谈判活动， </w:t>
      </w:r>
      <w:r>
        <w:rPr>
          <w:rFonts w:hint="eastAsia" w:ascii="仿宋" w:hAnsi="仿宋" w:eastAsia="仿宋" w:cs="仿宋"/>
          <w:spacing w:val="-13"/>
        </w:rPr>
        <w:t xml:space="preserve">并代表联合体提交和接收相关的资料、信息及指示，并处理与之有关的一切事务， </w:t>
      </w:r>
      <w:r>
        <w:rPr>
          <w:rFonts w:hint="eastAsia" w:ascii="仿宋" w:hAnsi="仿宋" w:eastAsia="仿宋" w:cs="仿宋"/>
        </w:rPr>
        <w:t xml:space="preserve">负责合同实施阶段的主办、组织和协调工作。 </w:t>
      </w:r>
    </w:p>
    <w:p>
      <w:pPr>
        <w:pStyle w:val="9"/>
        <w:spacing w:before="1" w:line="360" w:lineRule="auto"/>
        <w:ind w:left="240" w:right="10" w:firstLine="479"/>
        <w:jc w:val="both"/>
        <w:rPr>
          <w:rFonts w:ascii="仿宋" w:hAnsi="仿宋" w:eastAsia="仿宋" w:cs="仿宋"/>
        </w:rPr>
      </w:pPr>
      <w:r>
        <w:rPr>
          <w:rFonts w:hint="eastAsia" w:ascii="仿宋" w:hAnsi="仿宋" w:eastAsia="仿宋" w:cs="仿宋"/>
        </w:rPr>
        <w:t>3</w:t>
      </w:r>
      <w:r>
        <w:rPr>
          <w:rFonts w:hint="eastAsia" w:ascii="仿宋" w:hAnsi="仿宋" w:eastAsia="仿宋" w:cs="仿宋"/>
          <w:spacing w:val="-7"/>
        </w:rPr>
        <w:t>、联合体各成员确认：牵头人作出的</w:t>
      </w:r>
      <w:r>
        <w:rPr>
          <w:rFonts w:hint="eastAsia" w:ascii="仿宋" w:hAnsi="仿宋" w:eastAsia="仿宋" w:cs="仿宋"/>
          <w:spacing w:val="6"/>
          <w:u w:val="single"/>
        </w:rPr>
        <w:t xml:space="preserve">               </w:t>
      </w:r>
      <w:r>
        <w:rPr>
          <w:rFonts w:hint="eastAsia" w:ascii="仿宋" w:hAnsi="仿宋" w:eastAsia="仿宋" w:cs="仿宋"/>
        </w:rPr>
        <w:t>（项目名称</w:t>
      </w:r>
      <w:r>
        <w:rPr>
          <w:rFonts w:hint="eastAsia" w:ascii="仿宋" w:hAnsi="仿宋" w:eastAsia="仿宋" w:cs="仿宋"/>
          <w:spacing w:val="-24"/>
        </w:rPr>
        <w:t>）</w:t>
      </w:r>
      <w:r>
        <w:rPr>
          <w:rFonts w:hint="eastAsia" w:ascii="仿宋" w:hAnsi="仿宋" w:eastAsia="仿宋" w:cs="仿宋"/>
          <w:spacing w:val="-8"/>
        </w:rPr>
        <w:t>投标</w:t>
      </w:r>
      <w:r>
        <w:rPr>
          <w:rFonts w:hint="eastAsia" w:ascii="仿宋" w:hAnsi="仿宋" w:eastAsia="仿宋" w:cs="仿宋"/>
          <w:spacing w:val="-6"/>
        </w:rPr>
        <w:t>相关行为对联合体各成员具有法律约束力，各成员愿意连带承担由此产生的一切</w:t>
      </w:r>
      <w:r>
        <w:rPr>
          <w:rFonts w:hint="eastAsia" w:ascii="仿宋" w:hAnsi="仿宋" w:eastAsia="仿宋" w:cs="仿宋"/>
        </w:rPr>
        <w:t xml:space="preserve">责任。 </w:t>
      </w:r>
    </w:p>
    <w:p>
      <w:pPr>
        <w:pStyle w:val="9"/>
        <w:spacing w:before="2" w:line="360" w:lineRule="auto"/>
        <w:ind w:left="240" w:right="10" w:firstLine="479"/>
        <w:rPr>
          <w:rFonts w:ascii="仿宋" w:hAnsi="仿宋" w:eastAsia="仿宋" w:cs="仿宋"/>
        </w:rPr>
      </w:pPr>
      <w:r>
        <w:rPr>
          <w:rFonts w:hint="eastAsia" w:ascii="仿宋" w:hAnsi="仿宋" w:eastAsia="仿宋" w:cs="仿宋"/>
        </w:rPr>
        <w:t xml:space="preserve">4、联合体将严格按照招标文件的各项要求，递交投标文件，并对外承担连带责任。 </w:t>
      </w:r>
    </w:p>
    <w:p>
      <w:pPr>
        <w:pStyle w:val="9"/>
        <w:spacing w:before="2" w:line="360" w:lineRule="auto"/>
        <w:ind w:left="720"/>
        <w:rPr>
          <w:rFonts w:ascii="仿宋" w:hAnsi="仿宋" w:eastAsia="仿宋" w:cs="仿宋"/>
        </w:rPr>
      </w:pPr>
      <w:r>
        <w:rPr>
          <w:rFonts w:hint="eastAsia" w:ascii="仿宋" w:hAnsi="仿宋" w:eastAsia="仿宋" w:cs="仿宋"/>
        </w:rPr>
        <w:t>5</w:t>
      </w:r>
      <w:r>
        <w:rPr>
          <w:rFonts w:hint="eastAsia" w:ascii="仿宋" w:hAnsi="仿宋" w:eastAsia="仿宋" w:cs="仿宋"/>
          <w:spacing w:val="-10"/>
        </w:rPr>
        <w:t>、联合体各成员单位内部的职责分工如下：</w:t>
      </w:r>
      <w:r>
        <w:rPr>
          <w:rFonts w:hint="eastAsia" w:ascii="仿宋" w:hAnsi="仿宋" w:eastAsia="仿宋" w:cs="仿宋"/>
          <w:spacing w:val="-10"/>
          <w:u w:val="single"/>
        </w:rPr>
        <w:t xml:space="preserve"> </w:t>
      </w:r>
      <w:r>
        <w:rPr>
          <w:rFonts w:hint="eastAsia" w:ascii="仿宋" w:hAnsi="仿宋" w:eastAsia="仿宋" w:cs="仿宋"/>
          <w:spacing w:val="-118"/>
        </w:rPr>
        <w:t>。</w:t>
      </w:r>
      <w:r>
        <w:rPr>
          <w:rFonts w:hint="eastAsia" w:ascii="仿宋" w:hAnsi="仿宋" w:eastAsia="仿宋" w:cs="仿宋"/>
        </w:rPr>
        <w:t xml:space="preserve"> </w:t>
      </w:r>
    </w:p>
    <w:p>
      <w:pPr>
        <w:pStyle w:val="9"/>
        <w:spacing w:before="160" w:line="360" w:lineRule="auto"/>
        <w:ind w:left="240" w:right="10" w:firstLine="479"/>
        <w:rPr>
          <w:rFonts w:ascii="仿宋" w:hAnsi="仿宋" w:eastAsia="仿宋" w:cs="仿宋"/>
        </w:rPr>
      </w:pPr>
      <w:r>
        <w:rPr>
          <w:rFonts w:hint="eastAsia" w:ascii="仿宋" w:hAnsi="仿宋" w:eastAsia="仿宋" w:cs="仿宋"/>
        </w:rPr>
        <w:t>6、本协议书一式</w:t>
      </w:r>
      <w:r>
        <w:rPr>
          <w:rFonts w:hint="eastAsia" w:ascii="仿宋" w:hAnsi="仿宋" w:eastAsia="仿宋" w:cs="仿宋"/>
          <w:spacing w:val="63"/>
          <w:u w:val="single"/>
        </w:rPr>
        <w:t xml:space="preserve">  </w:t>
      </w:r>
      <w:r>
        <w:rPr>
          <w:rFonts w:hint="eastAsia" w:ascii="仿宋" w:hAnsi="仿宋" w:eastAsia="仿宋" w:cs="仿宋"/>
        </w:rPr>
        <w:t>份，送交采购人</w:t>
      </w:r>
      <w:r>
        <w:rPr>
          <w:rFonts w:hint="eastAsia" w:ascii="仿宋" w:hAnsi="仿宋" w:eastAsia="仿宋" w:cs="仿宋"/>
          <w:spacing w:val="2"/>
          <w:u w:val="single"/>
        </w:rPr>
        <w:t xml:space="preserve">   </w:t>
      </w:r>
      <w:r>
        <w:rPr>
          <w:rFonts w:hint="eastAsia" w:ascii="仿宋" w:hAnsi="仿宋" w:eastAsia="仿宋" w:cs="仿宋"/>
        </w:rPr>
        <w:t>份，联合体成员各执</w:t>
      </w:r>
      <w:r>
        <w:rPr>
          <w:rFonts w:hint="eastAsia" w:ascii="仿宋" w:hAnsi="仿宋" w:eastAsia="仿宋" w:cs="仿宋"/>
          <w:spacing w:val="2"/>
          <w:u w:val="single"/>
        </w:rPr>
        <w:t xml:space="preserve">   </w:t>
      </w:r>
      <w:r>
        <w:rPr>
          <w:rFonts w:hint="eastAsia" w:ascii="仿宋" w:hAnsi="仿宋" w:eastAsia="仿宋" w:cs="仿宋"/>
          <w:spacing w:val="-3"/>
        </w:rPr>
        <w:t>份，本协</w:t>
      </w:r>
      <w:r>
        <w:rPr>
          <w:rFonts w:hint="eastAsia" w:ascii="仿宋" w:hAnsi="仿宋" w:eastAsia="仿宋" w:cs="仿宋"/>
        </w:rPr>
        <w:t xml:space="preserve">议书自各联合体成员签字并盖章之日起生效。 </w:t>
      </w:r>
    </w:p>
    <w:p>
      <w:pPr>
        <w:spacing w:before="1" w:line="360" w:lineRule="auto"/>
        <w:ind w:left="720" w:right="10" w:hanging="8"/>
        <w:rPr>
          <w:rFonts w:ascii="仿宋" w:hAnsi="仿宋" w:eastAsia="仿宋" w:cs="仿宋"/>
          <w:b/>
          <w:sz w:val="24"/>
          <w:szCs w:val="24"/>
        </w:rPr>
      </w:pPr>
      <w:r>
        <w:rPr>
          <w:rFonts w:hint="eastAsia" w:ascii="仿宋" w:hAnsi="仿宋" w:eastAsia="仿宋" w:cs="仿宋"/>
          <w:b/>
          <w:sz w:val="24"/>
          <w:szCs w:val="24"/>
        </w:rPr>
        <w:t>注：本协议书由授权代表签字的，应附法定代表人签字的授权委托书。</w:t>
      </w:r>
    </w:p>
    <w:p>
      <w:pPr>
        <w:spacing w:line="360" w:lineRule="auto"/>
        <w:ind w:left="720" w:right="10" w:hanging="8"/>
        <w:rPr>
          <w:rFonts w:ascii="仿宋" w:hAnsi="仿宋" w:eastAsia="仿宋" w:cs="仿宋"/>
          <w:sz w:val="24"/>
          <w:szCs w:val="24"/>
        </w:rPr>
      </w:pPr>
      <w:r>
        <w:rPr>
          <w:rFonts w:hint="eastAsia" w:ascii="仿宋" w:hAnsi="仿宋" w:eastAsia="仿宋" w:cs="仿宋"/>
          <w:sz w:val="24"/>
          <w:szCs w:val="24"/>
        </w:rPr>
        <w:t>牵头人名称 ：</w:t>
      </w:r>
      <w:r>
        <w:rPr>
          <w:rFonts w:hint="eastAsia" w:ascii="仿宋" w:hAnsi="仿宋" w:eastAsia="仿宋" w:cs="仿宋"/>
          <w:spacing w:val="120"/>
          <w:sz w:val="24"/>
          <w:szCs w:val="24"/>
          <w:u w:val="single"/>
        </w:rPr>
        <w:t xml:space="preserve"> </w:t>
      </w:r>
      <w:r>
        <w:rPr>
          <w:rFonts w:hint="eastAsia" w:ascii="仿宋" w:hAnsi="仿宋" w:eastAsia="仿宋" w:cs="仿宋"/>
          <w:spacing w:val="120"/>
          <w:sz w:val="24"/>
          <w:szCs w:val="24"/>
          <w:u w:val="single"/>
          <w:lang w:val="en-US"/>
        </w:rPr>
        <w:t xml:space="preserve">         </w:t>
      </w:r>
      <w:r>
        <w:rPr>
          <w:rFonts w:hint="eastAsia" w:ascii="仿宋" w:hAnsi="仿宋" w:eastAsia="仿宋" w:cs="仿宋"/>
          <w:sz w:val="24"/>
          <w:szCs w:val="24"/>
        </w:rPr>
        <w:t xml:space="preserve">（ 盖公章 ） </w:t>
      </w:r>
    </w:p>
    <w:p>
      <w:pPr>
        <w:pStyle w:val="9"/>
        <w:spacing w:line="360" w:lineRule="auto"/>
        <w:ind w:left="720"/>
        <w:rPr>
          <w:rFonts w:ascii="仿宋" w:hAnsi="仿宋" w:eastAsia="仿宋" w:cs="仿宋"/>
        </w:rPr>
      </w:pPr>
      <w:r>
        <w:rPr>
          <w:rFonts w:hint="eastAsia" w:ascii="仿宋" w:hAnsi="仿宋" w:eastAsia="仿宋" w:cs="仿宋"/>
        </w:rPr>
        <w:t>法定代表人或授权代表 ：</w:t>
      </w:r>
      <w:r>
        <w:rPr>
          <w:rFonts w:hint="eastAsia" w:ascii="仿宋" w:hAnsi="仿宋" w:eastAsia="仿宋" w:cs="仿宋"/>
          <w:u w:val="single"/>
        </w:rPr>
        <w:t xml:space="preserve">        </w:t>
      </w:r>
      <w:r>
        <w:rPr>
          <w:rFonts w:hint="eastAsia" w:ascii="仿宋" w:hAnsi="仿宋" w:eastAsia="仿宋" w:cs="仿宋"/>
        </w:rPr>
        <w:t xml:space="preserve">（ 签字 ） </w:t>
      </w:r>
    </w:p>
    <w:p>
      <w:pPr>
        <w:pStyle w:val="9"/>
        <w:spacing w:line="360" w:lineRule="auto"/>
        <w:ind w:left="720" w:right="10"/>
        <w:rPr>
          <w:rFonts w:ascii="仿宋" w:hAnsi="仿宋" w:eastAsia="仿宋" w:cs="仿宋"/>
        </w:rPr>
      </w:pPr>
      <w:r>
        <w:rPr>
          <w:rFonts w:hint="eastAsia" w:ascii="仿宋" w:hAnsi="仿宋" w:eastAsia="仿宋" w:cs="仿宋"/>
        </w:rPr>
        <w:t>成员名称 ：</w:t>
      </w:r>
      <w:r>
        <w:rPr>
          <w:rFonts w:hint="eastAsia" w:ascii="仿宋" w:hAnsi="仿宋" w:eastAsia="仿宋" w:cs="仿宋"/>
          <w:u w:val="single"/>
        </w:rPr>
        <w:t xml:space="preserve">                         </w:t>
      </w:r>
      <w:r>
        <w:rPr>
          <w:rFonts w:hint="eastAsia" w:ascii="仿宋" w:hAnsi="仿宋" w:eastAsia="仿宋" w:cs="仿宋"/>
        </w:rPr>
        <w:t xml:space="preserve">（ 盖公章 ） </w:t>
      </w:r>
    </w:p>
    <w:p>
      <w:pPr>
        <w:pStyle w:val="9"/>
        <w:spacing w:line="360" w:lineRule="auto"/>
        <w:ind w:left="720" w:right="10"/>
        <w:rPr>
          <w:rFonts w:ascii="仿宋" w:hAnsi="仿宋" w:eastAsia="仿宋" w:cs="仿宋"/>
        </w:rPr>
      </w:pPr>
      <w:r>
        <w:rPr>
          <w:rFonts w:hint="eastAsia" w:ascii="仿宋" w:hAnsi="仿宋" w:eastAsia="仿宋" w:cs="仿宋"/>
        </w:rPr>
        <w:t>法定代表人或授权代表 ：</w:t>
      </w:r>
      <w:r>
        <w:rPr>
          <w:rFonts w:hint="eastAsia" w:ascii="仿宋" w:hAnsi="仿宋" w:eastAsia="仿宋" w:cs="仿宋"/>
          <w:u w:val="single"/>
          <w:lang w:val="en-US"/>
        </w:rPr>
        <w:t xml:space="preserve">   </w:t>
      </w:r>
      <w:r>
        <w:rPr>
          <w:rFonts w:hint="eastAsia" w:ascii="仿宋" w:hAnsi="仿宋" w:eastAsia="仿宋" w:cs="仿宋"/>
          <w:u w:val="single"/>
        </w:rPr>
        <w:t xml:space="preserve"> </w:t>
      </w:r>
      <w:r>
        <w:rPr>
          <w:rFonts w:hint="eastAsia" w:ascii="仿宋" w:hAnsi="仿宋" w:eastAsia="仿宋" w:cs="仿宋"/>
        </w:rPr>
        <w:t xml:space="preserve">（ 签字 ） </w:t>
      </w:r>
    </w:p>
    <w:p>
      <w:pPr>
        <w:pStyle w:val="9"/>
        <w:spacing w:before="2" w:line="360" w:lineRule="auto"/>
        <w:ind w:left="4681"/>
        <w:rPr>
          <w:rFonts w:ascii="仿宋" w:hAnsi="仿宋" w:eastAsia="仿宋" w:cs="仿宋"/>
        </w:rPr>
      </w:pPr>
      <w:r>
        <w:rPr>
          <w:rFonts w:hint="eastAsia" w:ascii="仿宋" w:hAnsi="仿宋" w:eastAsia="仿宋" w:cs="仿宋"/>
        </w:rPr>
        <w:t xml:space="preserve">年 月 日 </w:t>
      </w:r>
    </w:p>
    <w:p>
      <w:pPr>
        <w:spacing w:before="161" w:line="360" w:lineRule="auto"/>
        <w:ind w:left="284" w:right="10"/>
        <w:jc w:val="both"/>
        <w:rPr>
          <w:rFonts w:ascii="仿宋" w:hAnsi="仿宋" w:eastAsia="仿宋" w:cs="仿宋"/>
          <w:b/>
          <w:sz w:val="24"/>
          <w:szCs w:val="24"/>
        </w:rPr>
      </w:pPr>
      <w:r>
        <w:rPr>
          <w:rFonts w:hint="eastAsia" w:ascii="仿宋" w:hAnsi="仿宋" w:eastAsia="仿宋" w:cs="仿宋"/>
          <w:sz w:val="24"/>
          <w:szCs w:val="24"/>
        </w:rPr>
        <w:t>（联合体名称范例：</w:t>
      </w:r>
      <w:r>
        <w:rPr>
          <w:rFonts w:hint="eastAsia" w:ascii="仿宋" w:hAnsi="仿宋" w:eastAsia="仿宋" w:cs="仿宋"/>
          <w:b/>
          <w:sz w:val="24"/>
          <w:szCs w:val="24"/>
        </w:rPr>
        <w:t>牵头人名称（联合体</w:t>
      </w:r>
      <w:r>
        <w:rPr>
          <w:rFonts w:hint="eastAsia" w:ascii="仿宋" w:hAnsi="仿宋" w:eastAsia="仿宋" w:cs="仿宋"/>
          <w:b/>
          <w:spacing w:val="3"/>
          <w:sz w:val="24"/>
          <w:szCs w:val="24"/>
        </w:rPr>
        <w:t>）</w:t>
      </w:r>
      <w:r>
        <w:rPr>
          <w:rFonts w:hint="eastAsia" w:ascii="仿宋" w:hAnsi="仿宋" w:eastAsia="仿宋" w:cs="仿宋"/>
          <w:spacing w:val="-3"/>
          <w:sz w:val="24"/>
          <w:szCs w:val="24"/>
        </w:rPr>
        <w:t>或</w:t>
      </w:r>
      <w:r>
        <w:rPr>
          <w:rFonts w:hint="eastAsia" w:ascii="仿宋" w:hAnsi="仿宋" w:eastAsia="仿宋" w:cs="仿宋"/>
          <w:b/>
          <w:sz w:val="24"/>
          <w:szCs w:val="24"/>
        </w:rPr>
        <w:t>牵头人名称/成员名称（联合体</w:t>
      </w:r>
      <w:r>
        <w:rPr>
          <w:rFonts w:hint="eastAsia" w:ascii="仿宋" w:hAnsi="仿宋" w:eastAsia="仿宋" w:cs="仿宋"/>
          <w:b/>
          <w:spacing w:val="-119"/>
          <w:sz w:val="24"/>
          <w:szCs w:val="24"/>
        </w:rPr>
        <w:t>）</w:t>
      </w:r>
      <w:r>
        <w:rPr>
          <w:rFonts w:hint="eastAsia" w:ascii="仿宋" w:hAnsi="仿宋" w:eastAsia="仿宋" w:cs="仿宋"/>
          <w:spacing w:val="-119"/>
          <w:sz w:val="24"/>
          <w:szCs w:val="24"/>
        </w:rPr>
        <w:t>）</w:t>
      </w:r>
      <w:r>
        <w:rPr>
          <w:rFonts w:hint="eastAsia" w:ascii="仿宋" w:hAnsi="仿宋" w:eastAsia="仿宋" w:cs="仿宋"/>
          <w:b/>
          <w:w w:val="99"/>
          <w:sz w:val="24"/>
          <w:szCs w:val="24"/>
        </w:rPr>
        <w:t xml:space="preserve"> </w:t>
      </w:r>
    </w:p>
    <w:p>
      <w:pPr>
        <w:spacing w:line="360" w:lineRule="auto"/>
        <w:jc w:val="center"/>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rPr>
          <w:rFonts w:ascii="仿宋" w:hAnsi="仿宋" w:eastAsia="仿宋" w:cs="仿宋"/>
          <w:b w:val="0"/>
        </w:rPr>
      </w:pPr>
      <w:bookmarkStart w:id="54" w:name="_bookmark54"/>
      <w:bookmarkEnd w:id="54"/>
      <w:r>
        <w:rPr>
          <w:rFonts w:hint="eastAsia" w:ascii="仿宋" w:hAnsi="仿宋" w:eastAsia="仿宋" w:cs="仿宋"/>
        </w:rPr>
        <w:t>附件 6-9 招标文件要求的其他资格证明文件（复印件，须加盖投标人公章）</w:t>
      </w:r>
      <w:r>
        <w:rPr>
          <w:rFonts w:hint="eastAsia" w:ascii="仿宋" w:hAnsi="仿宋" w:eastAsia="仿宋" w:cs="仿宋"/>
          <w:b w:val="0"/>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spacing w:before="40" w:line="360" w:lineRule="auto"/>
        <w:ind w:left="240"/>
        <w:rPr>
          <w:rFonts w:ascii="仿宋" w:hAnsi="仿宋" w:eastAsia="仿宋" w:cs="仿宋"/>
          <w:b/>
          <w:sz w:val="24"/>
          <w:szCs w:val="24"/>
        </w:rPr>
      </w:pPr>
      <w:bookmarkStart w:id="55" w:name="_bookmark55"/>
      <w:bookmarkEnd w:id="55"/>
      <w:r>
        <w:rPr>
          <w:rFonts w:hint="eastAsia" w:ascii="仿宋" w:hAnsi="仿宋" w:eastAsia="仿宋" w:cs="仿宋"/>
          <w:b/>
          <w:sz w:val="24"/>
          <w:szCs w:val="24"/>
        </w:rPr>
        <w:t>附件 7  业绩证明文件（附合同复印件，须加盖投标人公章）</w:t>
      </w:r>
      <w:r>
        <w:rPr>
          <w:rFonts w:hint="eastAsia" w:ascii="仿宋" w:hAnsi="仿宋" w:eastAsia="仿宋" w:cs="仿宋"/>
          <w:b/>
          <w:w w:val="99"/>
          <w:sz w:val="24"/>
          <w:szCs w:val="24"/>
        </w:rPr>
        <w:t xml:space="preserve"> </w:t>
      </w:r>
    </w:p>
    <w:tbl>
      <w:tblPr>
        <w:tblStyle w:val="13"/>
        <w:tblW w:w="9076"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7"/>
        <w:gridCol w:w="2594"/>
        <w:gridCol w:w="1756"/>
        <w:gridCol w:w="1527"/>
        <w:gridCol w:w="1386"/>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897" w:type="dxa"/>
            <w:vAlign w:val="center"/>
          </w:tcPr>
          <w:p>
            <w:pPr>
              <w:jc w:val="center"/>
            </w:pPr>
            <w:r>
              <w:rPr>
                <w:rFonts w:hint="eastAsia"/>
              </w:rPr>
              <w:t>序号</w:t>
            </w:r>
          </w:p>
        </w:tc>
        <w:tc>
          <w:tcPr>
            <w:tcW w:w="2594" w:type="dxa"/>
            <w:vAlign w:val="center"/>
          </w:tcPr>
          <w:p>
            <w:pPr>
              <w:jc w:val="center"/>
            </w:pPr>
            <w:r>
              <w:rPr>
                <w:rFonts w:hint="eastAsia"/>
              </w:rPr>
              <w:t>项目名称（含已完成及正在实施的项目）</w:t>
            </w:r>
          </w:p>
        </w:tc>
        <w:tc>
          <w:tcPr>
            <w:tcW w:w="1756" w:type="dxa"/>
            <w:vAlign w:val="center"/>
          </w:tcPr>
          <w:p>
            <w:pPr>
              <w:jc w:val="center"/>
            </w:pPr>
            <w:r>
              <w:rPr>
                <w:rFonts w:hint="eastAsia"/>
              </w:rPr>
              <w:t>合同主要内容</w:t>
            </w:r>
          </w:p>
        </w:tc>
        <w:tc>
          <w:tcPr>
            <w:tcW w:w="1527" w:type="dxa"/>
            <w:vAlign w:val="center"/>
          </w:tcPr>
          <w:p>
            <w:pPr>
              <w:jc w:val="center"/>
            </w:pPr>
            <w:r>
              <w:rPr>
                <w:rFonts w:hint="eastAsia"/>
              </w:rPr>
              <w:t>合同总金额</w:t>
            </w:r>
          </w:p>
        </w:tc>
        <w:tc>
          <w:tcPr>
            <w:tcW w:w="1386" w:type="dxa"/>
            <w:vAlign w:val="center"/>
          </w:tcPr>
          <w:p>
            <w:pPr>
              <w:jc w:val="center"/>
            </w:pPr>
            <w:r>
              <w:rPr>
                <w:rFonts w:hint="eastAsia"/>
              </w:rPr>
              <w:t>委托方</w:t>
            </w:r>
          </w:p>
        </w:tc>
        <w:tc>
          <w:tcPr>
            <w:tcW w:w="916" w:type="dxa"/>
            <w:vAlign w:val="center"/>
          </w:tcPr>
          <w:p>
            <w:pPr>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97" w:type="dxa"/>
          </w:tcPr>
          <w:p>
            <w:pPr>
              <w:pStyle w:val="19"/>
              <w:spacing w:before="106"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6"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6"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6"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6"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6"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897" w:type="dxa"/>
          </w:tcPr>
          <w:p>
            <w:pPr>
              <w:pStyle w:val="19"/>
              <w:spacing w:before="105" w:line="360" w:lineRule="auto"/>
              <w:ind w:right="156"/>
              <w:jc w:val="right"/>
              <w:rPr>
                <w:rFonts w:ascii="仿宋" w:hAnsi="仿宋" w:eastAsia="仿宋" w:cs="仿宋"/>
                <w:sz w:val="24"/>
                <w:szCs w:val="24"/>
              </w:rPr>
            </w:pPr>
            <w:r>
              <w:rPr>
                <w:rFonts w:hint="eastAsia" w:ascii="仿宋" w:hAnsi="仿宋" w:eastAsia="仿宋" w:cs="仿宋"/>
                <w:sz w:val="24"/>
                <w:szCs w:val="24"/>
              </w:rPr>
              <w:t xml:space="preserve"> </w:t>
            </w:r>
          </w:p>
        </w:tc>
        <w:tc>
          <w:tcPr>
            <w:tcW w:w="2594" w:type="dxa"/>
          </w:tcPr>
          <w:p>
            <w:pPr>
              <w:pStyle w:val="19"/>
              <w:spacing w:before="105" w:line="360" w:lineRule="auto"/>
              <w:ind w:right="923"/>
              <w:jc w:val="right"/>
              <w:rPr>
                <w:rFonts w:ascii="仿宋" w:hAnsi="仿宋" w:eastAsia="仿宋" w:cs="仿宋"/>
                <w:sz w:val="24"/>
                <w:szCs w:val="24"/>
              </w:rPr>
            </w:pPr>
            <w:r>
              <w:rPr>
                <w:rFonts w:hint="eastAsia" w:ascii="仿宋" w:hAnsi="仿宋" w:eastAsia="仿宋" w:cs="仿宋"/>
                <w:sz w:val="24"/>
                <w:szCs w:val="24"/>
              </w:rPr>
              <w:t xml:space="preserve"> </w:t>
            </w:r>
          </w:p>
        </w:tc>
        <w:tc>
          <w:tcPr>
            <w:tcW w:w="1756" w:type="dxa"/>
          </w:tcPr>
          <w:p>
            <w:pPr>
              <w:pStyle w:val="19"/>
              <w:spacing w:before="105" w:line="360" w:lineRule="auto"/>
              <w:ind w:right="567"/>
              <w:jc w:val="right"/>
              <w:rPr>
                <w:rFonts w:ascii="仿宋" w:hAnsi="仿宋" w:eastAsia="仿宋" w:cs="仿宋"/>
                <w:sz w:val="24"/>
                <w:szCs w:val="24"/>
              </w:rPr>
            </w:pPr>
            <w:r>
              <w:rPr>
                <w:rFonts w:hint="eastAsia" w:ascii="仿宋" w:hAnsi="仿宋" w:eastAsia="仿宋" w:cs="仿宋"/>
                <w:sz w:val="24"/>
                <w:szCs w:val="24"/>
              </w:rPr>
              <w:t xml:space="preserve"> </w:t>
            </w:r>
          </w:p>
        </w:tc>
        <w:tc>
          <w:tcPr>
            <w:tcW w:w="1527" w:type="dxa"/>
          </w:tcPr>
          <w:p>
            <w:pPr>
              <w:pStyle w:val="19"/>
              <w:spacing w:before="105" w:line="360" w:lineRule="auto"/>
              <w:ind w:right="500"/>
              <w:jc w:val="right"/>
              <w:rPr>
                <w:rFonts w:ascii="仿宋" w:hAnsi="仿宋" w:eastAsia="仿宋" w:cs="仿宋"/>
                <w:sz w:val="24"/>
                <w:szCs w:val="24"/>
              </w:rPr>
            </w:pPr>
            <w:r>
              <w:rPr>
                <w:rFonts w:hint="eastAsia" w:ascii="仿宋" w:hAnsi="仿宋" w:eastAsia="仿宋" w:cs="仿宋"/>
                <w:sz w:val="24"/>
                <w:szCs w:val="24"/>
              </w:rPr>
              <w:t xml:space="preserve"> </w:t>
            </w:r>
          </w:p>
        </w:tc>
        <w:tc>
          <w:tcPr>
            <w:tcW w:w="1386" w:type="dxa"/>
          </w:tcPr>
          <w:p>
            <w:pPr>
              <w:pStyle w:val="19"/>
              <w:spacing w:before="105" w:line="360" w:lineRule="auto"/>
              <w:ind w:left="123"/>
              <w:jc w:val="center"/>
              <w:rPr>
                <w:rFonts w:ascii="仿宋" w:hAnsi="仿宋" w:eastAsia="仿宋" w:cs="仿宋"/>
                <w:sz w:val="24"/>
                <w:szCs w:val="24"/>
              </w:rPr>
            </w:pPr>
            <w:r>
              <w:rPr>
                <w:rFonts w:hint="eastAsia" w:ascii="仿宋" w:hAnsi="仿宋" w:eastAsia="仿宋" w:cs="仿宋"/>
                <w:sz w:val="24"/>
                <w:szCs w:val="24"/>
              </w:rPr>
              <w:t xml:space="preserve"> </w:t>
            </w:r>
          </w:p>
        </w:tc>
        <w:tc>
          <w:tcPr>
            <w:tcW w:w="916" w:type="dxa"/>
          </w:tcPr>
          <w:p>
            <w:pPr>
              <w:pStyle w:val="19"/>
              <w:spacing w:before="105" w:line="360" w:lineRule="auto"/>
              <w:ind w:left="121"/>
              <w:jc w:val="center"/>
              <w:rPr>
                <w:rFonts w:ascii="仿宋" w:hAnsi="仿宋" w:eastAsia="仿宋" w:cs="仿宋"/>
                <w:sz w:val="24"/>
                <w:szCs w:val="24"/>
              </w:rPr>
            </w:pPr>
            <w:r>
              <w:rPr>
                <w:rFonts w:hint="eastAsia" w:ascii="仿宋" w:hAnsi="仿宋" w:eastAsia="仿宋" w:cs="仿宋"/>
                <w:sz w:val="24"/>
                <w:szCs w:val="24"/>
              </w:rPr>
              <w:t xml:space="preserve"> </w:t>
            </w:r>
          </w:p>
        </w:tc>
      </w:tr>
    </w:tbl>
    <w:p>
      <w:pPr>
        <w:pStyle w:val="9"/>
        <w:spacing w:line="360" w:lineRule="auto"/>
        <w:rPr>
          <w:rFonts w:ascii="仿宋" w:hAnsi="仿宋" w:eastAsia="仿宋" w:cs="仿宋"/>
        </w:rPr>
      </w:pPr>
    </w:p>
    <w:p>
      <w:pPr>
        <w:pStyle w:val="9"/>
        <w:spacing w:before="10" w:line="360" w:lineRule="auto"/>
        <w:rPr>
          <w:rFonts w:ascii="仿宋" w:hAnsi="仿宋" w:eastAsia="仿宋" w:cs="仿宋"/>
        </w:rPr>
      </w:pPr>
    </w:p>
    <w:p>
      <w:pPr>
        <w:pStyle w:val="9"/>
        <w:spacing w:line="360" w:lineRule="auto"/>
        <w:ind w:left="238"/>
        <w:rPr>
          <w:rFonts w:ascii="仿宋" w:hAnsi="仿宋" w:eastAsia="仿宋" w:cs="仿宋"/>
          <w:u w:val="single"/>
          <w:lang w:val="en-US"/>
        </w:rPr>
      </w:pPr>
      <w:r>
        <w:rPr>
          <w:rFonts w:hint="eastAsia" w:ascii="仿宋" w:hAnsi="仿宋" w:eastAsia="仿宋" w:cs="仿宋"/>
        </w:rPr>
        <w:t>投标人名称（公章</w:t>
      </w:r>
      <w:r>
        <w:rPr>
          <w:rFonts w:hint="eastAsia" w:ascii="仿宋" w:hAnsi="仿宋" w:eastAsia="仿宋" w:cs="仿宋"/>
          <w:spacing w:val="-120"/>
        </w:rPr>
        <w:t>）</w:t>
      </w: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u w:val="single"/>
          <w:lang w:val="en-US"/>
        </w:rPr>
        <w:t xml:space="preserve">                        </w:t>
      </w:r>
    </w:p>
    <w:p>
      <w:pPr>
        <w:pStyle w:val="9"/>
        <w:spacing w:line="360" w:lineRule="auto"/>
        <w:ind w:left="238" w:right="10"/>
        <w:rPr>
          <w:rFonts w:ascii="仿宋" w:hAnsi="仿宋" w:eastAsia="仿宋" w:cs="仿宋"/>
          <w:u w:val="single"/>
          <w:lang w:val="en-US"/>
        </w:rPr>
      </w:pPr>
      <w:r>
        <w:rPr>
          <w:rFonts w:hint="eastAsia" w:ascii="仿宋" w:hAnsi="仿宋" w:eastAsia="仿宋" w:cs="仿宋"/>
        </w:rPr>
        <w:t>法定代表人或授权代表</w:t>
      </w:r>
      <w:r>
        <w:rPr>
          <w:rFonts w:hint="eastAsia" w:ascii="仿宋" w:hAnsi="仿宋" w:eastAsia="仿宋" w:cs="仿宋"/>
          <w:u w:val="single"/>
        </w:rPr>
        <w:t xml:space="preserve"> </w:t>
      </w:r>
      <w:r>
        <w:rPr>
          <w:rFonts w:hint="eastAsia" w:ascii="仿宋" w:hAnsi="仿宋" w:eastAsia="仿宋" w:cs="仿宋"/>
          <w:u w:val="single"/>
          <w:lang w:val="en-US"/>
        </w:rPr>
        <w:t xml:space="preserve">                       </w:t>
      </w:r>
    </w:p>
    <w:p>
      <w:pPr>
        <w:pStyle w:val="9"/>
        <w:spacing w:line="360" w:lineRule="auto"/>
        <w:ind w:left="238" w:right="10"/>
        <w:rPr>
          <w:rFonts w:ascii="仿宋" w:hAnsi="仿宋" w:eastAsia="仿宋" w:cs="仿宋"/>
        </w:rPr>
      </w:pPr>
      <w:r>
        <w:rPr>
          <w:rFonts w:hint="eastAsia" w:ascii="仿宋" w:hAnsi="仿宋" w:eastAsia="仿宋" w:cs="仿宋"/>
        </w:rPr>
        <w:t xml:space="preserve">签字： </w:t>
      </w:r>
      <w:r>
        <w:rPr>
          <w:rFonts w:hint="eastAsia" w:ascii="仿宋" w:hAnsi="仿宋" w:eastAsia="仿宋" w:cs="仿宋"/>
          <w:u w:val="single"/>
        </w:rPr>
        <w:t xml:space="preserve"> </w:t>
      </w:r>
      <w:r>
        <w:rPr>
          <w:rFonts w:hint="eastAsia" w:ascii="仿宋" w:hAnsi="仿宋" w:eastAsia="仿宋" w:cs="仿宋"/>
          <w:u w:val="single"/>
          <w:lang w:val="en-US"/>
        </w:rPr>
        <w:t xml:space="preserve">                                    </w:t>
      </w:r>
    </w:p>
    <w:p>
      <w:pPr>
        <w:pStyle w:val="9"/>
        <w:spacing w:line="360" w:lineRule="auto"/>
        <w:ind w:left="238" w:right="6343"/>
        <w:rPr>
          <w:rFonts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u w:val="single"/>
          <w:lang w:val="en-US"/>
        </w:rPr>
        <w:t xml:space="preserve">                                                </w:t>
      </w:r>
      <w:r>
        <w:rPr>
          <w:rFonts w:hint="eastAsia" w:ascii="仿宋" w:hAnsi="仿宋" w:eastAsia="仿宋" w:cs="仿宋"/>
        </w:rPr>
        <w:t xml:space="preserve"> </w:t>
      </w:r>
    </w:p>
    <w:p>
      <w:pPr>
        <w:pStyle w:val="6"/>
        <w:spacing w:before="0" w:line="360" w:lineRule="auto"/>
        <w:rPr>
          <w:rFonts w:ascii="仿宋" w:hAnsi="仿宋" w:eastAsia="仿宋" w:cs="仿宋"/>
        </w:rPr>
      </w:pPr>
      <w:r>
        <w:rPr>
          <w:rFonts w:hint="eastAsia" w:ascii="仿宋" w:hAnsi="仿宋" w:eastAsia="仿宋" w:cs="仿宋"/>
          <w:w w:val="99"/>
        </w:rPr>
        <w:t xml:space="preserve">  </w:t>
      </w: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rPr>
          <w:rFonts w:ascii="仿宋" w:hAnsi="仿宋" w:eastAsia="仿宋" w:cs="仿宋"/>
          <w:b w:val="0"/>
        </w:rPr>
      </w:pPr>
      <w:bookmarkStart w:id="56" w:name="_bookmark56"/>
      <w:bookmarkEnd w:id="56"/>
      <w:r>
        <w:rPr>
          <w:rFonts w:hint="eastAsia" w:ascii="仿宋" w:hAnsi="仿宋" w:eastAsia="仿宋" w:cs="仿宋"/>
          <w:spacing w:val="-21"/>
        </w:rPr>
        <w:t xml:space="preserve">附件 </w:t>
      </w:r>
      <w:r>
        <w:rPr>
          <w:rFonts w:hint="eastAsia" w:ascii="仿宋" w:hAnsi="仿宋" w:eastAsia="仿宋" w:cs="仿宋"/>
        </w:rPr>
        <w:t>8</w:t>
      </w:r>
      <w:r>
        <w:rPr>
          <w:rFonts w:hint="eastAsia" w:ascii="仿宋" w:hAnsi="仿宋" w:eastAsia="仿宋" w:cs="仿宋"/>
          <w:spacing w:val="24"/>
        </w:rPr>
        <w:t xml:space="preserve"> 公司简介</w:t>
      </w:r>
      <w:r>
        <w:rPr>
          <w:rFonts w:hint="eastAsia" w:ascii="仿宋" w:hAnsi="仿宋" w:eastAsia="仿宋" w:cs="仿宋"/>
        </w:rPr>
        <w:t>（格式自拟）</w:t>
      </w:r>
      <w:r>
        <w:rPr>
          <w:rFonts w:hint="eastAsia" w:ascii="仿宋" w:hAnsi="仿宋" w:eastAsia="仿宋" w:cs="仿宋"/>
          <w:b w:val="0"/>
        </w:rPr>
        <w:t xml:space="preserve"> </w:t>
      </w: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line="360" w:lineRule="auto"/>
        <w:rPr>
          <w:rFonts w:ascii="仿宋" w:hAnsi="仿宋" w:eastAsia="仿宋" w:cs="仿宋"/>
        </w:rPr>
      </w:pPr>
    </w:p>
    <w:p>
      <w:pPr>
        <w:pStyle w:val="9"/>
        <w:spacing w:before="7" w:line="360" w:lineRule="auto"/>
        <w:rPr>
          <w:rFonts w:ascii="仿宋" w:hAnsi="仿宋" w:eastAsia="仿宋" w:cs="仿宋"/>
        </w:rPr>
      </w:pPr>
    </w:p>
    <w:p>
      <w:pPr>
        <w:spacing w:before="66" w:line="360" w:lineRule="auto"/>
        <w:ind w:left="240"/>
        <w:rPr>
          <w:rFonts w:ascii="仿宋" w:hAnsi="仿宋" w:eastAsia="仿宋" w:cs="仿宋"/>
          <w:b/>
          <w:sz w:val="24"/>
          <w:szCs w:val="24"/>
        </w:rPr>
      </w:pPr>
      <w:bookmarkStart w:id="57" w:name="_bookmark57"/>
      <w:bookmarkEnd w:id="57"/>
      <w:r>
        <w:rPr>
          <w:rFonts w:hint="eastAsia" w:ascii="仿宋" w:hAnsi="仿宋" w:eastAsia="仿宋" w:cs="仿宋"/>
          <w:b/>
          <w:spacing w:val="-21"/>
          <w:sz w:val="24"/>
          <w:szCs w:val="24"/>
        </w:rPr>
        <w:t xml:space="preserve">附件 </w:t>
      </w:r>
      <w:r>
        <w:rPr>
          <w:rFonts w:hint="eastAsia" w:ascii="仿宋" w:hAnsi="仿宋" w:eastAsia="仿宋" w:cs="仿宋"/>
          <w:b/>
          <w:sz w:val="24"/>
          <w:szCs w:val="24"/>
        </w:rPr>
        <w:t>9</w:t>
      </w:r>
      <w:r>
        <w:rPr>
          <w:rFonts w:hint="eastAsia" w:ascii="仿宋" w:hAnsi="仿宋" w:eastAsia="仿宋" w:cs="仿宋"/>
          <w:b/>
          <w:spacing w:val="24"/>
          <w:sz w:val="24"/>
          <w:szCs w:val="24"/>
        </w:rPr>
        <w:t xml:space="preserve"> </w:t>
      </w:r>
      <w:r>
        <w:rPr>
          <w:rFonts w:hint="eastAsia" w:ascii="仿宋" w:hAnsi="仿宋" w:eastAsia="仿宋" w:cs="仿宋"/>
          <w:b/>
          <w:spacing w:val="24"/>
          <w:sz w:val="24"/>
          <w:szCs w:val="24"/>
          <w:lang w:val="en-US"/>
        </w:rPr>
        <w:t>技术</w:t>
      </w:r>
      <w:r>
        <w:rPr>
          <w:rFonts w:hint="eastAsia" w:ascii="仿宋" w:hAnsi="仿宋" w:eastAsia="仿宋" w:cs="仿宋"/>
          <w:b/>
          <w:spacing w:val="24"/>
          <w:sz w:val="24"/>
          <w:szCs w:val="24"/>
        </w:rPr>
        <w:t>服务方案</w:t>
      </w:r>
      <w:r>
        <w:rPr>
          <w:rFonts w:hint="eastAsia" w:ascii="仿宋" w:hAnsi="仿宋" w:eastAsia="仿宋" w:cs="仿宋"/>
          <w:b/>
          <w:sz w:val="24"/>
          <w:szCs w:val="24"/>
        </w:rPr>
        <w:t>（格式自拟）</w:t>
      </w:r>
      <w:r>
        <w:rPr>
          <w:rFonts w:hint="eastAsia" w:ascii="仿宋" w:hAnsi="仿宋" w:eastAsia="仿宋" w:cs="仿宋"/>
          <w:b/>
          <w:w w:val="99"/>
          <w:sz w:val="24"/>
          <w:szCs w:val="24"/>
        </w:rPr>
        <w:t xml:space="preserve"> </w:t>
      </w: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b/>
        </w:rPr>
      </w:pPr>
    </w:p>
    <w:p>
      <w:pPr>
        <w:pStyle w:val="9"/>
        <w:spacing w:line="360" w:lineRule="auto"/>
        <w:rPr>
          <w:rFonts w:ascii="仿宋" w:hAnsi="仿宋" w:eastAsia="仿宋" w:cs="仿宋"/>
        </w:rPr>
      </w:pPr>
      <w:bookmarkStart w:id="58" w:name="_bookmark58"/>
      <w:bookmarkEnd w:id="58"/>
    </w:p>
    <w:p>
      <w:pPr>
        <w:pStyle w:val="6"/>
        <w:spacing w:before="39" w:line="360" w:lineRule="auto"/>
        <w:rPr>
          <w:rFonts w:ascii="仿宋" w:hAnsi="仿宋" w:eastAsia="仿宋" w:cs="仿宋"/>
        </w:rPr>
      </w:pPr>
      <w:bookmarkStart w:id="59" w:name="_bookmark59"/>
      <w:bookmarkEnd w:id="59"/>
      <w:r>
        <w:rPr>
          <w:rFonts w:hint="eastAsia" w:ascii="仿宋" w:hAnsi="仿宋" w:eastAsia="仿宋" w:cs="仿宋"/>
        </w:rPr>
        <w:t>附件 1</w:t>
      </w:r>
      <w:r>
        <w:rPr>
          <w:rFonts w:hint="eastAsia" w:ascii="仿宋" w:hAnsi="仿宋" w:eastAsia="仿宋" w:cs="仿宋"/>
          <w:lang w:val="en-US"/>
        </w:rPr>
        <w:t>0</w:t>
      </w:r>
      <w:r>
        <w:rPr>
          <w:rFonts w:hint="eastAsia" w:ascii="仿宋" w:hAnsi="仿宋" w:eastAsia="仿宋" w:cs="仿宋"/>
        </w:rPr>
        <w:t xml:space="preserve"> 招标代理服务费承诺书（格式）</w:t>
      </w:r>
      <w:r>
        <w:rPr>
          <w:rFonts w:hint="eastAsia" w:ascii="仿宋" w:hAnsi="仿宋" w:eastAsia="仿宋" w:cs="仿宋"/>
          <w:w w:val="99"/>
        </w:rPr>
        <w:t xml:space="preserve"> </w:t>
      </w:r>
    </w:p>
    <w:p>
      <w:pPr>
        <w:pStyle w:val="9"/>
        <w:spacing w:before="7" w:line="360" w:lineRule="auto"/>
        <w:rPr>
          <w:rFonts w:ascii="仿宋" w:hAnsi="仿宋" w:eastAsia="仿宋" w:cs="仿宋"/>
          <w:b/>
        </w:rPr>
      </w:pPr>
    </w:p>
    <w:p>
      <w:pPr>
        <w:pStyle w:val="9"/>
        <w:spacing w:before="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致：北京合信恒盛咨询有限公司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ight="10" w:firstLine="479"/>
        <w:jc w:val="both"/>
        <w:rPr>
          <w:rFonts w:ascii="仿宋" w:hAnsi="仿宋" w:eastAsia="仿宋" w:cs="仿宋"/>
        </w:rPr>
      </w:pPr>
      <w:r>
        <w:rPr>
          <w:rFonts w:hint="eastAsia" w:ascii="仿宋" w:hAnsi="仿宋" w:eastAsia="仿宋" w:cs="仿宋"/>
        </w:rPr>
        <w:t>我们在贵公司代理的</w:t>
      </w:r>
      <w:r>
        <w:rPr>
          <w:rFonts w:hint="eastAsia" w:ascii="仿宋" w:hAnsi="仿宋" w:eastAsia="仿宋" w:cs="仿宋"/>
          <w:spacing w:val="3"/>
          <w:u w:val="single"/>
        </w:rPr>
        <w:t xml:space="preserve">                         </w:t>
      </w:r>
      <w:r>
        <w:rPr>
          <w:rFonts w:hint="eastAsia" w:ascii="仿宋" w:hAnsi="仿宋" w:eastAsia="仿宋" w:cs="仿宋"/>
          <w:spacing w:val="-48"/>
        </w:rPr>
        <w:t>项目</w:t>
      </w:r>
      <w:r>
        <w:rPr>
          <w:rFonts w:hint="eastAsia" w:ascii="仿宋" w:hAnsi="仿宋" w:eastAsia="仿宋" w:cs="仿宋"/>
        </w:rPr>
        <w:t>（</w:t>
      </w:r>
      <w:r>
        <w:rPr>
          <w:rFonts w:hint="eastAsia" w:ascii="仿宋" w:hAnsi="仿宋" w:eastAsia="仿宋" w:cs="仿宋"/>
          <w:spacing w:val="-4"/>
        </w:rPr>
        <w:t>项目</w:t>
      </w:r>
      <w:r>
        <w:rPr>
          <w:rFonts w:hint="eastAsia" w:ascii="仿宋" w:hAnsi="仿宋" w:eastAsia="仿宋" w:cs="仿宋"/>
          <w:spacing w:val="-11"/>
        </w:rPr>
        <w:t>编号：</w:t>
      </w:r>
      <w:r>
        <w:rPr>
          <w:rFonts w:hint="eastAsia" w:ascii="仿宋" w:hAnsi="仿宋" w:eastAsia="仿宋" w:cs="仿宋"/>
          <w:spacing w:val="-30"/>
          <w:u w:val="single"/>
        </w:rPr>
        <w:t xml:space="preserve">                      </w:t>
      </w:r>
      <w:r>
        <w:rPr>
          <w:rFonts w:hint="eastAsia" w:ascii="仿宋" w:hAnsi="仿宋" w:eastAsia="仿宋" w:cs="仿宋"/>
          <w:spacing w:val="-32"/>
        </w:rPr>
        <w:t>）</w:t>
      </w:r>
      <w:r>
        <w:rPr>
          <w:rFonts w:hint="eastAsia" w:ascii="仿宋" w:hAnsi="仿宋" w:eastAsia="仿宋" w:cs="仿宋"/>
          <w:spacing w:val="-5"/>
        </w:rPr>
        <w:t>公开招标中若获中标，我们保证在领取中标通知书</w:t>
      </w:r>
      <w:r>
        <w:rPr>
          <w:rFonts w:hint="eastAsia" w:ascii="仿宋" w:hAnsi="仿宋" w:eastAsia="仿宋" w:cs="仿宋"/>
          <w:spacing w:val="-8"/>
        </w:rPr>
        <w:t>时按招标文件的规定，以支票、银行汇票、电汇、现金或经贵公司认可的一种方</w:t>
      </w:r>
      <w:r>
        <w:rPr>
          <w:rFonts w:hint="eastAsia" w:ascii="仿宋" w:hAnsi="仿宋" w:eastAsia="仿宋" w:cs="仿宋"/>
          <w:spacing w:val="-11"/>
        </w:rPr>
        <w:t>式，向贵公司指定的银行账号，按照招标文件中招标代理服务费收取标准一次性支付</w:t>
      </w:r>
      <w:r>
        <w:rPr>
          <w:rFonts w:hint="eastAsia" w:ascii="仿宋" w:hAnsi="仿宋" w:eastAsia="仿宋" w:cs="仿宋"/>
        </w:rPr>
        <w:t xml:space="preserve">招标代理服务费。 </w:t>
      </w:r>
    </w:p>
    <w:p>
      <w:pPr>
        <w:pStyle w:val="9"/>
        <w:spacing w:before="4"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特此承诺。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ight="4303"/>
        <w:rPr>
          <w:rFonts w:ascii="仿宋" w:hAnsi="仿宋" w:eastAsia="仿宋" w:cs="仿宋"/>
        </w:rPr>
      </w:pPr>
      <w:r>
        <w:rPr>
          <w:rFonts w:hint="eastAsia" w:ascii="仿宋" w:hAnsi="仿宋" w:eastAsia="仿宋" w:cs="仿宋"/>
        </w:rPr>
        <w:t>承诺方法定名称（承诺方盖章</w:t>
      </w:r>
      <w:r>
        <w:rPr>
          <w:rFonts w:hint="eastAsia" w:ascii="仿宋" w:hAnsi="仿宋" w:eastAsia="仿宋" w:cs="仿宋"/>
          <w:spacing w:val="-120"/>
        </w:rPr>
        <w:t>）</w:t>
      </w:r>
      <w:r>
        <w:rPr>
          <w:rFonts w:hint="eastAsia" w:ascii="仿宋" w:hAnsi="仿宋" w:eastAsia="仿宋" w:cs="仿宋"/>
        </w:rPr>
        <w:t xml:space="preserve">：               地址：                      </w:t>
      </w:r>
    </w:p>
    <w:p>
      <w:pPr>
        <w:pStyle w:val="9"/>
        <w:spacing w:before="2" w:line="360" w:lineRule="auto"/>
        <w:ind w:left="240" w:right="5143"/>
        <w:rPr>
          <w:rFonts w:ascii="仿宋" w:hAnsi="仿宋" w:eastAsia="仿宋" w:cs="仿宋"/>
        </w:rPr>
      </w:pPr>
      <w:r>
        <w:rPr>
          <w:rFonts w:hint="eastAsia" w:ascii="仿宋" w:hAnsi="仿宋" w:eastAsia="仿宋" w:cs="仿宋"/>
        </w:rPr>
        <w:t xml:space="preserve">电话：                              </w:t>
      </w:r>
      <w:r>
        <w:rPr>
          <w:rFonts w:hint="eastAsia" w:ascii="仿宋" w:hAnsi="仿宋" w:eastAsia="仿宋" w:cs="仿宋"/>
          <w:spacing w:val="-1"/>
        </w:rPr>
        <w:t xml:space="preserve">传真：                     </w:t>
      </w:r>
    </w:p>
    <w:p>
      <w:pPr>
        <w:pStyle w:val="9"/>
        <w:spacing w:before="1" w:line="360" w:lineRule="auto"/>
        <w:ind w:left="240"/>
        <w:rPr>
          <w:rFonts w:ascii="仿宋" w:hAnsi="仿宋" w:eastAsia="仿宋" w:cs="仿宋"/>
        </w:rPr>
      </w:pPr>
      <w:r>
        <w:rPr>
          <w:rFonts w:hint="eastAsia" w:ascii="仿宋" w:hAnsi="仿宋" w:eastAsia="仿宋" w:cs="仿宋"/>
          <w:spacing w:val="-1"/>
        </w:rPr>
        <w:t xml:space="preserve">邮编：                       </w:t>
      </w:r>
    </w:p>
    <w:p>
      <w:pPr>
        <w:pStyle w:val="9"/>
        <w:spacing w:before="160" w:line="360" w:lineRule="auto"/>
        <w:ind w:left="240" w:right="3103"/>
        <w:rPr>
          <w:rFonts w:ascii="仿宋" w:hAnsi="仿宋" w:eastAsia="仿宋" w:cs="仿宋"/>
        </w:rPr>
      </w:pPr>
      <w:r>
        <w:rPr>
          <w:rFonts w:hint="eastAsia" w:ascii="仿宋" w:hAnsi="仿宋" w:eastAsia="仿宋" w:cs="仿宋"/>
        </w:rPr>
        <w:t xml:space="preserve">承诺方法定代表人或授权代表签字：                     承诺日期：                     </w:t>
      </w:r>
    </w:p>
    <w:p>
      <w:pPr>
        <w:pStyle w:val="9"/>
        <w:spacing w:before="2" w:line="360" w:lineRule="auto"/>
        <w:ind w:left="240"/>
        <w:rPr>
          <w:rFonts w:ascii="仿宋" w:hAnsi="仿宋" w:eastAsia="仿宋" w:cs="仿宋"/>
        </w:rPr>
      </w:pPr>
      <w:r>
        <w:rPr>
          <w:rFonts w:hint="eastAsia" w:ascii="仿宋" w:hAnsi="仿宋" w:eastAsia="仿宋" w:cs="仿宋"/>
        </w:rPr>
        <w:t xml:space="preserve"> </w:t>
      </w:r>
    </w:p>
    <w:p>
      <w:pPr>
        <w:pStyle w:val="9"/>
        <w:spacing w:before="160"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pStyle w:val="9"/>
        <w:spacing w:before="161" w:line="360" w:lineRule="auto"/>
        <w:ind w:left="240"/>
        <w:rPr>
          <w:rFonts w:ascii="仿宋" w:hAnsi="仿宋" w:eastAsia="仿宋" w:cs="仿宋"/>
        </w:rPr>
      </w:pPr>
    </w:p>
    <w:p>
      <w:pPr>
        <w:pStyle w:val="9"/>
        <w:spacing w:before="161" w:line="360" w:lineRule="auto"/>
        <w:ind w:left="240"/>
        <w:rPr>
          <w:rFonts w:ascii="仿宋" w:hAnsi="仿宋" w:eastAsia="仿宋" w:cs="仿宋"/>
        </w:rPr>
      </w:pPr>
      <w:r>
        <w:rPr>
          <w:rFonts w:hint="eastAsia" w:ascii="仿宋" w:hAnsi="仿宋" w:eastAsia="仿宋" w:cs="仿宋"/>
        </w:rPr>
        <w:t xml:space="preserve"> </w:t>
      </w:r>
    </w:p>
    <w:p>
      <w:r>
        <w:rPr>
          <w:rFonts w:hint="eastAsia"/>
        </w:rPr>
        <w:t xml:space="preserve"> </w:t>
      </w:r>
    </w:p>
    <w:p>
      <w:pPr>
        <w:pStyle w:val="6"/>
        <w:spacing w:line="360" w:lineRule="auto"/>
        <w:jc w:val="both"/>
        <w:rPr>
          <w:rFonts w:ascii="仿宋" w:hAnsi="仿宋" w:eastAsia="仿宋" w:cs="仿宋"/>
          <w:b w:val="0"/>
        </w:rPr>
      </w:pPr>
      <w:bookmarkStart w:id="60" w:name="_bookmark60"/>
      <w:bookmarkEnd w:id="60"/>
      <w:r>
        <w:rPr>
          <w:rFonts w:hint="eastAsia" w:ascii="仿宋" w:hAnsi="仿宋" w:eastAsia="仿宋" w:cs="仿宋"/>
        </w:rPr>
        <w:t xml:space="preserve">附件 </w:t>
      </w:r>
      <w:r>
        <w:rPr>
          <w:rFonts w:hint="eastAsia" w:ascii="仿宋" w:hAnsi="仿宋" w:eastAsia="仿宋" w:cs="仿宋"/>
          <w:lang w:val="en-US"/>
        </w:rPr>
        <w:t>11</w:t>
      </w:r>
      <w:r>
        <w:rPr>
          <w:rFonts w:hint="eastAsia" w:ascii="仿宋" w:hAnsi="仿宋" w:eastAsia="仿宋" w:cs="仿宋"/>
        </w:rPr>
        <w:t xml:space="preserve"> 中小企业声明函（原件，中小企业参加投标的）</w:t>
      </w:r>
      <w:r>
        <w:rPr>
          <w:rFonts w:hint="eastAsia" w:ascii="仿宋" w:hAnsi="仿宋" w:eastAsia="仿宋" w:cs="仿宋"/>
          <w:b w:val="0"/>
        </w:rPr>
        <w:t xml:space="preserve"> </w:t>
      </w:r>
    </w:p>
    <w:p>
      <w:pPr>
        <w:spacing w:before="161" w:line="360" w:lineRule="auto"/>
        <w:ind w:left="240" w:right="10"/>
        <w:jc w:val="both"/>
        <w:rPr>
          <w:rFonts w:ascii="仿宋" w:hAnsi="仿宋" w:eastAsia="仿宋" w:cs="仿宋"/>
          <w:b/>
          <w:sz w:val="24"/>
          <w:szCs w:val="24"/>
        </w:rPr>
      </w:pPr>
      <w:r>
        <w:rPr>
          <w:rFonts w:hint="eastAsia" w:ascii="仿宋" w:hAnsi="仿宋" w:eastAsia="仿宋" w:cs="仿宋"/>
          <w:b/>
          <w:sz w:val="24"/>
          <w:szCs w:val="24"/>
        </w:rPr>
        <w:t>（说明：投标人为代理商的，需同时提供产品生产厂家和投标人的中小企业声明函，否则将被视为未提供该声明函。投标人应保证该声明函与实际相符，否则采购人有权依法追究投标人的责任。）</w:t>
      </w:r>
      <w:r>
        <w:rPr>
          <w:rFonts w:hint="eastAsia" w:ascii="仿宋" w:hAnsi="仿宋" w:eastAsia="仿宋" w:cs="仿宋"/>
          <w:b/>
          <w:w w:val="99"/>
          <w:sz w:val="24"/>
          <w:szCs w:val="24"/>
        </w:rPr>
        <w:t xml:space="preserve"> </w:t>
      </w:r>
    </w:p>
    <w:p>
      <w:pPr>
        <w:pStyle w:val="9"/>
        <w:tabs>
          <w:tab w:val="left" w:pos="4500"/>
        </w:tabs>
        <w:spacing w:before="2" w:line="360" w:lineRule="auto"/>
        <w:ind w:left="240" w:right="10"/>
        <w:jc w:val="both"/>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16"/>
        </w:rPr>
        <w:t xml:space="preserve"> </w:t>
      </w:r>
      <w:r>
        <w:rPr>
          <w:rFonts w:hint="eastAsia" w:ascii="仿宋" w:hAnsi="仿宋" w:eastAsia="仿宋" w:cs="仿宋"/>
        </w:rPr>
        <w:t xml:space="preserve"> </w:t>
      </w:r>
      <w:r>
        <w:rPr>
          <w:rFonts w:hint="eastAsia" w:ascii="仿宋" w:hAnsi="仿宋" w:eastAsia="仿宋" w:cs="仿宋"/>
          <w:spacing w:val="16"/>
        </w:rPr>
        <w:t xml:space="preserve"> </w:t>
      </w:r>
      <w:r>
        <w:rPr>
          <w:rFonts w:hint="eastAsia" w:ascii="仿宋" w:hAnsi="仿宋" w:eastAsia="仿宋" w:cs="仿宋"/>
          <w:spacing w:val="14"/>
        </w:rPr>
        <w:t>本</w:t>
      </w:r>
      <w:r>
        <w:rPr>
          <w:rFonts w:hint="eastAsia" w:ascii="仿宋" w:hAnsi="仿宋" w:eastAsia="仿宋" w:cs="仿宋"/>
          <w:spacing w:val="16"/>
        </w:rPr>
        <w:t>公司</w:t>
      </w:r>
      <w:r>
        <w:rPr>
          <w:rFonts w:hint="eastAsia" w:ascii="仿宋" w:hAnsi="仿宋" w:eastAsia="仿宋" w:cs="仿宋"/>
          <w:spacing w:val="14"/>
        </w:rPr>
        <w:t>郑</w:t>
      </w:r>
      <w:r>
        <w:rPr>
          <w:rFonts w:hint="eastAsia" w:ascii="仿宋" w:hAnsi="仿宋" w:eastAsia="仿宋" w:cs="仿宋"/>
          <w:spacing w:val="16"/>
        </w:rPr>
        <w:t>重</w:t>
      </w:r>
      <w:r>
        <w:rPr>
          <w:rFonts w:hint="eastAsia" w:ascii="仿宋" w:hAnsi="仿宋" w:eastAsia="仿宋" w:cs="仿宋"/>
          <w:spacing w:val="14"/>
        </w:rPr>
        <w:t>声明</w:t>
      </w:r>
      <w:r>
        <w:rPr>
          <w:rFonts w:hint="eastAsia" w:ascii="仿宋" w:hAnsi="仿宋" w:eastAsia="仿宋" w:cs="仿宋"/>
          <w:spacing w:val="19"/>
        </w:rPr>
        <w:t>，</w:t>
      </w:r>
      <w:r>
        <w:rPr>
          <w:rFonts w:hint="eastAsia" w:ascii="仿宋" w:hAnsi="仿宋" w:eastAsia="仿宋" w:cs="仿宋"/>
          <w:spacing w:val="16"/>
        </w:rPr>
        <w:t>根</w:t>
      </w:r>
      <w:r>
        <w:rPr>
          <w:rFonts w:hint="eastAsia" w:ascii="仿宋" w:hAnsi="仿宋" w:eastAsia="仿宋" w:cs="仿宋"/>
          <w:spacing w:val="14"/>
        </w:rPr>
        <w:t>据</w:t>
      </w:r>
      <w:r>
        <w:rPr>
          <w:rFonts w:hint="eastAsia" w:ascii="仿宋" w:hAnsi="仿宋" w:eastAsia="仿宋" w:cs="仿宋"/>
          <w:spacing w:val="16"/>
        </w:rPr>
        <w:t>《政</w:t>
      </w:r>
      <w:r>
        <w:rPr>
          <w:rFonts w:hint="eastAsia" w:ascii="仿宋" w:hAnsi="仿宋" w:eastAsia="仿宋" w:cs="仿宋"/>
          <w:spacing w:val="14"/>
        </w:rPr>
        <w:t>府</w:t>
      </w:r>
      <w:r>
        <w:rPr>
          <w:rFonts w:hint="eastAsia" w:ascii="仿宋" w:hAnsi="仿宋" w:eastAsia="仿宋" w:cs="仿宋"/>
          <w:spacing w:val="16"/>
        </w:rPr>
        <w:t>采</w:t>
      </w:r>
      <w:r>
        <w:rPr>
          <w:rFonts w:hint="eastAsia" w:ascii="仿宋" w:hAnsi="仿宋" w:eastAsia="仿宋" w:cs="仿宋"/>
          <w:spacing w:val="14"/>
        </w:rPr>
        <w:t>购促</w:t>
      </w:r>
      <w:r>
        <w:rPr>
          <w:rFonts w:hint="eastAsia" w:ascii="仿宋" w:hAnsi="仿宋" w:eastAsia="仿宋" w:cs="仿宋"/>
          <w:spacing w:val="16"/>
        </w:rPr>
        <w:t>进中</w:t>
      </w:r>
      <w:r>
        <w:rPr>
          <w:rFonts w:hint="eastAsia" w:ascii="仿宋" w:hAnsi="仿宋" w:eastAsia="仿宋" w:cs="仿宋"/>
          <w:spacing w:val="14"/>
        </w:rPr>
        <w:t>小</w:t>
      </w:r>
      <w:r>
        <w:rPr>
          <w:rFonts w:hint="eastAsia" w:ascii="仿宋" w:hAnsi="仿宋" w:eastAsia="仿宋" w:cs="仿宋"/>
          <w:spacing w:val="16"/>
        </w:rPr>
        <w:t>企业</w:t>
      </w:r>
      <w:r>
        <w:rPr>
          <w:rFonts w:hint="eastAsia" w:ascii="仿宋" w:hAnsi="仿宋" w:eastAsia="仿宋" w:cs="仿宋"/>
          <w:spacing w:val="14"/>
        </w:rPr>
        <w:t>发</w:t>
      </w:r>
      <w:r>
        <w:rPr>
          <w:rFonts w:hint="eastAsia" w:ascii="仿宋" w:hAnsi="仿宋" w:eastAsia="仿宋" w:cs="仿宋"/>
          <w:spacing w:val="16"/>
        </w:rPr>
        <w:t>展</w:t>
      </w:r>
      <w:r>
        <w:rPr>
          <w:rFonts w:hint="eastAsia" w:ascii="仿宋" w:hAnsi="仿宋" w:eastAsia="仿宋" w:cs="仿宋"/>
          <w:spacing w:val="14"/>
        </w:rPr>
        <w:t>暂行</w:t>
      </w:r>
      <w:r>
        <w:rPr>
          <w:rFonts w:hint="eastAsia" w:ascii="仿宋" w:hAnsi="仿宋" w:eastAsia="仿宋" w:cs="仿宋"/>
          <w:spacing w:val="16"/>
        </w:rPr>
        <w:t>办法</w:t>
      </w:r>
      <w:r>
        <w:rPr>
          <w:rFonts w:hint="eastAsia" w:ascii="仿宋" w:hAnsi="仿宋" w:eastAsia="仿宋" w:cs="仿宋"/>
          <w:spacing w:val="-106"/>
        </w:rPr>
        <w:t>》</w:t>
      </w:r>
      <w:r>
        <w:rPr>
          <w:rFonts w:hint="eastAsia" w:ascii="仿宋" w:hAnsi="仿宋" w:eastAsia="仿宋" w:cs="仿宋"/>
          <w:spacing w:val="16"/>
        </w:rPr>
        <w:t>（财</w:t>
      </w:r>
      <w:r>
        <w:rPr>
          <w:rFonts w:hint="eastAsia" w:ascii="仿宋" w:hAnsi="仿宋" w:eastAsia="仿宋" w:cs="仿宋"/>
        </w:rPr>
        <w:t>库[2011]181</w:t>
      </w:r>
      <w:r>
        <w:rPr>
          <w:rFonts w:hint="eastAsia" w:ascii="仿宋" w:hAnsi="仿宋" w:eastAsia="仿宋" w:cs="仿宋"/>
          <w:spacing w:val="-61"/>
        </w:rPr>
        <w:t xml:space="preserve"> </w:t>
      </w:r>
      <w:r>
        <w:rPr>
          <w:rFonts w:hint="eastAsia" w:ascii="仿宋" w:hAnsi="仿宋" w:eastAsia="仿宋" w:cs="仿宋"/>
        </w:rPr>
        <w:t>号）的规定，本公司为</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（请填写：中型、小型、微型）企业</w:t>
      </w:r>
      <w:r>
        <w:rPr>
          <w:rFonts w:hint="eastAsia" w:ascii="仿宋" w:hAnsi="仿宋" w:eastAsia="仿宋" w:cs="仿宋"/>
          <w:spacing w:val="-17"/>
        </w:rPr>
        <w:t>。</w:t>
      </w:r>
      <w:r>
        <w:rPr>
          <w:rFonts w:hint="eastAsia" w:ascii="仿宋" w:hAnsi="仿宋" w:eastAsia="仿宋" w:cs="仿宋"/>
        </w:rPr>
        <w:t xml:space="preserve">即，本公司同时满足以下条件： </w:t>
      </w:r>
    </w:p>
    <w:p>
      <w:pPr>
        <w:pStyle w:val="9"/>
        <w:spacing w:before="2" w:line="360" w:lineRule="auto"/>
        <w:ind w:left="240"/>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1"/>
        </w:rPr>
        <w:t xml:space="preserve"> </w:t>
      </w:r>
      <w:r>
        <w:rPr>
          <w:rFonts w:hint="eastAsia" w:ascii="仿宋" w:hAnsi="仿宋" w:eastAsia="仿宋" w:cs="仿宋"/>
        </w:rPr>
        <w:t>1.根</w:t>
      </w:r>
      <w:r>
        <w:rPr>
          <w:rFonts w:hint="eastAsia" w:ascii="仿宋" w:hAnsi="仿宋" w:eastAsia="仿宋" w:cs="仿宋"/>
          <w:spacing w:val="-24"/>
        </w:rPr>
        <w:t>据</w:t>
      </w:r>
      <w:r>
        <w:rPr>
          <w:rFonts w:hint="eastAsia" w:ascii="仿宋" w:hAnsi="仿宋" w:eastAsia="仿宋" w:cs="仿宋"/>
        </w:rPr>
        <w:t>《工业和信息化部</w:t>
      </w:r>
      <w:r>
        <w:rPr>
          <w:rFonts w:hint="eastAsia" w:ascii="仿宋" w:hAnsi="仿宋" w:eastAsia="仿宋" w:cs="仿宋"/>
          <w:spacing w:val="-24"/>
        </w:rPr>
        <w:t>、</w:t>
      </w:r>
      <w:r>
        <w:rPr>
          <w:rFonts w:hint="eastAsia" w:ascii="仿宋" w:hAnsi="仿宋" w:eastAsia="仿宋" w:cs="仿宋"/>
        </w:rPr>
        <w:t>国家统计局</w:t>
      </w:r>
      <w:r>
        <w:rPr>
          <w:rFonts w:hint="eastAsia" w:ascii="仿宋" w:hAnsi="仿宋" w:eastAsia="仿宋" w:cs="仿宋"/>
          <w:spacing w:val="-24"/>
        </w:rPr>
        <w:t>、</w:t>
      </w:r>
      <w:r>
        <w:rPr>
          <w:rFonts w:hint="eastAsia" w:ascii="仿宋" w:hAnsi="仿宋" w:eastAsia="仿宋" w:cs="仿宋"/>
        </w:rPr>
        <w:t>国家发展和改革委员会</w:t>
      </w:r>
      <w:r>
        <w:rPr>
          <w:rFonts w:hint="eastAsia" w:ascii="仿宋" w:hAnsi="仿宋" w:eastAsia="仿宋" w:cs="仿宋"/>
          <w:spacing w:val="-24"/>
        </w:rPr>
        <w:t>、</w:t>
      </w:r>
      <w:r>
        <w:rPr>
          <w:rFonts w:hint="eastAsia" w:ascii="仿宋" w:hAnsi="仿宋" w:eastAsia="仿宋" w:cs="仿宋"/>
        </w:rPr>
        <w:t>财政部</w:t>
      </w:r>
      <w:r>
        <w:rPr>
          <w:rFonts w:hint="eastAsia" w:ascii="仿宋" w:hAnsi="仿宋" w:eastAsia="仿宋" w:cs="仿宋"/>
          <w:spacing w:val="-16"/>
        </w:rPr>
        <w:t>关</w:t>
      </w:r>
      <w:r>
        <w:rPr>
          <w:rFonts w:hint="eastAsia" w:ascii="仿宋" w:hAnsi="仿宋" w:eastAsia="仿宋" w:cs="仿宋"/>
        </w:rPr>
        <w:t>于印发中小企业划型标准规定的通知</w:t>
      </w:r>
      <w:r>
        <w:rPr>
          <w:rFonts w:hint="eastAsia" w:ascii="仿宋" w:hAnsi="仿宋" w:eastAsia="仿宋" w:cs="仿宋"/>
          <w:spacing w:val="-120"/>
        </w:rPr>
        <w:t>》</w:t>
      </w:r>
      <w:r>
        <w:rPr>
          <w:rFonts w:hint="eastAsia" w:ascii="仿宋" w:hAnsi="仿宋" w:eastAsia="仿宋" w:cs="仿宋"/>
        </w:rPr>
        <w:t>（工信部联企业[2011]300</w:t>
      </w:r>
      <w:r>
        <w:rPr>
          <w:rFonts w:hint="eastAsia" w:ascii="仿宋" w:hAnsi="仿宋" w:eastAsia="仿宋" w:cs="仿宋"/>
          <w:spacing w:val="18"/>
        </w:rPr>
        <w:t xml:space="preserve"> </w:t>
      </w:r>
      <w:r>
        <w:rPr>
          <w:rFonts w:hint="eastAsia" w:ascii="仿宋" w:hAnsi="仿宋" w:eastAsia="仿宋" w:cs="仿宋"/>
        </w:rPr>
        <w:t>号）规定的</w:t>
      </w:r>
      <w:r>
        <w:rPr>
          <w:rFonts w:hint="eastAsia" w:ascii="仿宋" w:hAnsi="仿宋" w:eastAsia="仿宋" w:cs="仿宋"/>
          <w:spacing w:val="-15"/>
        </w:rPr>
        <w:t>划</w:t>
      </w:r>
      <w:r>
        <w:rPr>
          <w:rFonts w:hint="eastAsia" w:ascii="仿宋" w:hAnsi="仿宋" w:eastAsia="仿宋" w:cs="仿宋"/>
        </w:rPr>
        <w:t>分标准，本公司为</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 xml:space="preserve">（请填写：中型、小型、微型）企业。 </w:t>
      </w:r>
    </w:p>
    <w:p>
      <w:pPr>
        <w:pStyle w:val="9"/>
        <w:tabs>
          <w:tab w:val="left" w:pos="2880"/>
          <w:tab w:val="left" w:pos="4320"/>
          <w:tab w:val="left" w:pos="5413"/>
        </w:tabs>
        <w:spacing w:before="2" w:line="360" w:lineRule="auto"/>
        <w:ind w:left="240" w:right="10"/>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1"/>
        </w:rPr>
        <w:t xml:space="preserve"> </w:t>
      </w:r>
      <w:r>
        <w:rPr>
          <w:rFonts w:hint="eastAsia" w:ascii="仿宋" w:hAnsi="仿宋" w:eastAsia="仿宋" w:cs="仿宋"/>
        </w:rPr>
        <w:t>2.本公司参加</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单位的</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项目采购活动提供本企业制造的货物</w:t>
      </w:r>
      <w:r>
        <w:rPr>
          <w:rFonts w:hint="eastAsia" w:ascii="仿宋" w:hAnsi="仿宋" w:eastAsia="仿宋" w:cs="仿宋"/>
          <w:spacing w:val="-94"/>
        </w:rPr>
        <w:t>，</w:t>
      </w:r>
      <w:r>
        <w:rPr>
          <w:rFonts w:hint="eastAsia" w:ascii="仿宋" w:hAnsi="仿宋" w:eastAsia="仿宋" w:cs="仿宋"/>
        </w:rPr>
        <w:t>由本企业承担工程</w:t>
      </w:r>
      <w:r>
        <w:rPr>
          <w:rFonts w:hint="eastAsia" w:ascii="仿宋" w:hAnsi="仿宋" w:eastAsia="仿宋" w:cs="仿宋"/>
          <w:spacing w:val="-36"/>
        </w:rPr>
        <w:t>、</w:t>
      </w:r>
      <w:r>
        <w:rPr>
          <w:rFonts w:hint="eastAsia" w:ascii="仿宋" w:hAnsi="仿宋" w:eastAsia="仿宋" w:cs="仿宋"/>
        </w:rPr>
        <w:t>提供服务</w:t>
      </w:r>
      <w:r>
        <w:rPr>
          <w:rFonts w:hint="eastAsia" w:ascii="仿宋" w:hAnsi="仿宋" w:eastAsia="仿宋" w:cs="仿宋"/>
          <w:spacing w:val="-36"/>
        </w:rPr>
        <w:t>，</w:t>
      </w:r>
      <w:r>
        <w:rPr>
          <w:rFonts w:hint="eastAsia" w:ascii="仿宋" w:hAnsi="仿宋" w:eastAsia="仿宋" w:cs="仿宋"/>
        </w:rPr>
        <w:t>或者提供其他</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（请填写</w:t>
      </w:r>
      <w:r>
        <w:rPr>
          <w:rFonts w:hint="eastAsia" w:ascii="仿宋" w:hAnsi="仿宋" w:eastAsia="仿宋" w:cs="仿宋"/>
          <w:spacing w:val="-36"/>
        </w:rPr>
        <w:t>：</w:t>
      </w:r>
      <w:r>
        <w:rPr>
          <w:rFonts w:hint="eastAsia" w:ascii="仿宋" w:hAnsi="仿宋" w:eastAsia="仿宋" w:cs="仿宋"/>
        </w:rPr>
        <w:t>中型</w:t>
      </w:r>
      <w:r>
        <w:rPr>
          <w:rFonts w:hint="eastAsia" w:ascii="仿宋" w:hAnsi="仿宋" w:eastAsia="仿宋" w:cs="仿宋"/>
          <w:spacing w:val="-36"/>
        </w:rPr>
        <w:t>、</w:t>
      </w:r>
      <w:r>
        <w:rPr>
          <w:rFonts w:hint="eastAsia" w:ascii="仿宋" w:hAnsi="仿宋" w:eastAsia="仿宋" w:cs="仿宋"/>
        </w:rPr>
        <w:t>小型</w:t>
      </w:r>
      <w:r>
        <w:rPr>
          <w:rFonts w:hint="eastAsia" w:ascii="仿宋" w:hAnsi="仿宋" w:eastAsia="仿宋" w:cs="仿宋"/>
          <w:spacing w:val="-36"/>
        </w:rPr>
        <w:t>、</w:t>
      </w:r>
      <w:r>
        <w:rPr>
          <w:rFonts w:hint="eastAsia" w:ascii="仿宋" w:hAnsi="仿宋" w:eastAsia="仿宋" w:cs="仿宋"/>
        </w:rPr>
        <w:t>微型</w:t>
      </w:r>
      <w:r>
        <w:rPr>
          <w:rFonts w:hint="eastAsia" w:ascii="仿宋" w:hAnsi="仿宋" w:eastAsia="仿宋" w:cs="仿宋"/>
          <w:spacing w:val="-19"/>
        </w:rPr>
        <w:t xml:space="preserve">） </w:t>
      </w:r>
      <w:r>
        <w:rPr>
          <w:rFonts w:hint="eastAsia" w:ascii="仿宋" w:hAnsi="仿宋" w:eastAsia="仿宋" w:cs="仿宋"/>
        </w:rPr>
        <w:t xml:space="preserve">企业制造的货物。本条所称货物不包括使用大型企业注册商标的货物。 </w:t>
      </w:r>
    </w:p>
    <w:p>
      <w:pPr>
        <w:pStyle w:val="9"/>
        <w:spacing w:before="2" w:line="360" w:lineRule="auto"/>
        <w:ind w:left="720"/>
        <w:rPr>
          <w:rFonts w:ascii="仿宋" w:hAnsi="仿宋" w:eastAsia="仿宋" w:cs="仿宋"/>
        </w:rPr>
      </w:pPr>
      <w:r>
        <w:rPr>
          <w:rFonts w:hint="eastAsia" w:ascii="仿宋" w:hAnsi="仿宋" w:eastAsia="仿宋" w:cs="仿宋"/>
        </w:rPr>
        <w:t xml:space="preserve">本公司对上述声明的真实性负责。如有虚假，将依法承担相应责任。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4441" w:right="1062"/>
        <w:rPr>
          <w:rFonts w:ascii="仿宋" w:hAnsi="仿宋" w:eastAsia="仿宋" w:cs="仿宋"/>
        </w:rPr>
      </w:pPr>
      <w:r>
        <w:rPr>
          <w:rFonts w:hint="eastAsia" w:ascii="仿宋" w:hAnsi="仿宋" w:eastAsia="仿宋" w:cs="仿宋"/>
        </w:rPr>
        <w:t>企业名称（盖章</w:t>
      </w:r>
      <w:r>
        <w:rPr>
          <w:rFonts w:hint="eastAsia" w:ascii="仿宋" w:hAnsi="仿宋" w:eastAsia="仿宋" w:cs="仿宋"/>
          <w:spacing w:val="-120"/>
        </w:rPr>
        <w:t>）</w:t>
      </w:r>
      <w:r>
        <w:rPr>
          <w:rFonts w:hint="eastAsia" w:ascii="仿宋" w:hAnsi="仿宋" w:eastAsia="仿宋" w:cs="仿宋"/>
        </w:rPr>
        <w:t xml:space="preserve">：                   日 期 ：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jc w:val="both"/>
        <w:rPr>
          <w:rFonts w:ascii="仿宋" w:hAnsi="仿宋" w:eastAsia="仿宋" w:cs="仿宋"/>
        </w:rPr>
      </w:pPr>
      <w:bookmarkStart w:id="61" w:name="_bookmark61"/>
      <w:bookmarkEnd w:id="61"/>
      <w:r>
        <w:rPr>
          <w:rFonts w:hint="eastAsia" w:ascii="仿宋" w:hAnsi="仿宋" w:eastAsia="仿宋" w:cs="仿宋"/>
        </w:rPr>
        <w:t>附件 1</w:t>
      </w:r>
      <w:r>
        <w:rPr>
          <w:rFonts w:hint="eastAsia" w:ascii="仿宋" w:hAnsi="仿宋" w:eastAsia="仿宋" w:cs="仿宋"/>
          <w:lang w:val="en-US"/>
        </w:rPr>
        <w:t>2</w:t>
      </w:r>
      <w:r>
        <w:rPr>
          <w:rFonts w:hint="eastAsia" w:ascii="仿宋" w:hAnsi="仿宋" w:eastAsia="仿宋" w:cs="仿宋"/>
        </w:rPr>
        <w:t xml:space="preserve"> 监狱企业证明材料（监狱企业参加的）</w:t>
      </w:r>
      <w:r>
        <w:rPr>
          <w:rFonts w:hint="eastAsia" w:ascii="仿宋" w:hAnsi="仿宋" w:eastAsia="仿宋" w:cs="仿宋"/>
          <w:w w:val="99"/>
        </w:rPr>
        <w:t xml:space="preserve"> </w:t>
      </w:r>
    </w:p>
    <w:p>
      <w:pPr>
        <w:pStyle w:val="9"/>
        <w:spacing w:before="161" w:line="360" w:lineRule="auto"/>
        <w:ind w:left="240" w:right="10" w:firstLine="479"/>
        <w:jc w:val="both"/>
        <w:rPr>
          <w:rFonts w:ascii="仿宋" w:hAnsi="仿宋" w:eastAsia="仿宋" w:cs="仿宋"/>
        </w:rPr>
      </w:pPr>
      <w:r>
        <w:rPr>
          <w:rFonts w:hint="eastAsia" w:ascii="仿宋" w:hAnsi="仿宋" w:eastAsia="仿宋" w:cs="仿宋"/>
        </w:rPr>
        <w:t>根据《财政部 司法部关于政府采购支持监狱企业发展有关问题的通知（财库[2014]68</w:t>
      </w:r>
      <w:r>
        <w:rPr>
          <w:rFonts w:hint="eastAsia" w:ascii="仿宋" w:hAnsi="仿宋" w:eastAsia="仿宋" w:cs="仿宋"/>
          <w:spacing w:val="3"/>
        </w:rPr>
        <w:t xml:space="preserve"> 号</w:t>
      </w:r>
      <w:r>
        <w:rPr>
          <w:rFonts w:hint="eastAsia" w:ascii="仿宋" w:hAnsi="仿宋" w:eastAsia="仿宋" w:cs="仿宋"/>
          <w:spacing w:val="-118"/>
        </w:rPr>
        <w:t>）</w:t>
      </w:r>
      <w:r>
        <w:rPr>
          <w:rFonts w:hint="eastAsia" w:ascii="仿宋" w:hAnsi="仿宋" w:eastAsia="仿宋" w:cs="仿宋"/>
          <w:spacing w:val="-17"/>
        </w:rPr>
        <w:t>》、《北京市财政局 北京市司法局关于政府采购支持监狱企业发</w:t>
      </w:r>
      <w:r>
        <w:rPr>
          <w:rFonts w:hint="eastAsia" w:ascii="仿宋" w:hAnsi="仿宋" w:eastAsia="仿宋" w:cs="仿宋"/>
          <w:spacing w:val="-31"/>
        </w:rPr>
        <w:t>展有关问题的通知》</w:t>
      </w:r>
      <w:r>
        <w:rPr>
          <w:rFonts w:hint="eastAsia" w:ascii="仿宋" w:hAnsi="仿宋" w:eastAsia="仿宋" w:cs="仿宋"/>
        </w:rPr>
        <w:t>（京财采购[2014]2506</w:t>
      </w:r>
      <w:r>
        <w:rPr>
          <w:rFonts w:hint="eastAsia" w:ascii="仿宋" w:hAnsi="仿宋" w:eastAsia="仿宋" w:cs="仿宋"/>
          <w:spacing w:val="-30"/>
        </w:rPr>
        <w:t xml:space="preserve"> 号</w:t>
      </w:r>
      <w:r>
        <w:rPr>
          <w:rFonts w:hint="eastAsia" w:ascii="仿宋" w:hAnsi="仿宋" w:eastAsia="仿宋" w:cs="仿宋"/>
          <w:spacing w:val="-17"/>
        </w:rPr>
        <w:t>）</w:t>
      </w:r>
      <w:r>
        <w:rPr>
          <w:rFonts w:hint="eastAsia" w:ascii="仿宋" w:hAnsi="仿宋" w:eastAsia="仿宋" w:cs="仿宋"/>
          <w:spacing w:val="-2"/>
        </w:rPr>
        <w:t>的规定提交有关部门出具的证明</w:t>
      </w:r>
      <w:r>
        <w:rPr>
          <w:rFonts w:hint="eastAsia" w:ascii="仿宋" w:hAnsi="仿宋" w:eastAsia="仿宋" w:cs="仿宋"/>
        </w:rPr>
        <w:t xml:space="preserve">材料并加盖投标人公章。 </w:t>
      </w:r>
    </w:p>
    <w:p>
      <w:pPr>
        <w:pStyle w:val="9"/>
        <w:spacing w:before="3"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6"/>
        <w:spacing w:line="360" w:lineRule="auto"/>
        <w:ind w:right="10"/>
        <w:rPr>
          <w:rFonts w:ascii="仿宋" w:hAnsi="仿宋" w:eastAsia="仿宋" w:cs="仿宋"/>
        </w:rPr>
      </w:pPr>
      <w:r>
        <w:rPr>
          <w:rFonts w:hint="eastAsia" w:ascii="仿宋" w:hAnsi="仿宋" w:eastAsia="仿宋" w:cs="仿宋"/>
        </w:rPr>
        <w:t xml:space="preserve"> </w:t>
      </w:r>
      <w:bookmarkStart w:id="62" w:name="_bookmark62"/>
      <w:bookmarkEnd w:id="62"/>
      <w:r>
        <w:rPr>
          <w:rFonts w:hint="eastAsia" w:ascii="仿宋" w:hAnsi="仿宋" w:eastAsia="仿宋" w:cs="仿宋"/>
        </w:rPr>
        <w:t>附件 1</w:t>
      </w:r>
      <w:r>
        <w:rPr>
          <w:rFonts w:hint="eastAsia" w:ascii="仿宋" w:hAnsi="仿宋" w:eastAsia="仿宋" w:cs="仿宋"/>
          <w:lang w:val="en-US"/>
        </w:rPr>
        <w:t>3</w:t>
      </w:r>
      <w:r>
        <w:rPr>
          <w:rFonts w:hint="eastAsia" w:ascii="仿宋" w:hAnsi="仿宋" w:eastAsia="仿宋" w:cs="仿宋"/>
        </w:rPr>
        <w:t xml:space="preserve"> 履约保证金保函格式（如需要） </w:t>
      </w:r>
    </w:p>
    <w:p>
      <w:pPr>
        <w:pStyle w:val="6"/>
        <w:spacing w:line="360" w:lineRule="auto"/>
        <w:ind w:right="10"/>
        <w:jc w:val="center"/>
        <w:rPr>
          <w:rFonts w:ascii="仿宋" w:hAnsi="仿宋" w:eastAsia="仿宋" w:cs="仿宋"/>
        </w:rPr>
      </w:pPr>
      <w:r>
        <w:rPr>
          <w:rFonts w:hint="eastAsia" w:ascii="仿宋" w:hAnsi="仿宋" w:eastAsia="仿宋" w:cs="仿宋"/>
        </w:rPr>
        <w:t>附件 1</w:t>
      </w:r>
      <w:r>
        <w:rPr>
          <w:rFonts w:hint="eastAsia" w:ascii="仿宋" w:hAnsi="仿宋" w:eastAsia="仿宋" w:cs="仿宋"/>
          <w:lang w:val="en-US"/>
        </w:rPr>
        <w:t>3</w:t>
      </w:r>
      <w:r>
        <w:rPr>
          <w:rFonts w:hint="eastAsia" w:ascii="仿宋" w:hAnsi="仿宋" w:eastAsia="仿宋" w:cs="仿宋"/>
        </w:rPr>
        <w:t>-1 银行履约保函</w:t>
      </w:r>
    </w:p>
    <w:p>
      <w:pPr>
        <w:spacing w:line="360" w:lineRule="auto"/>
        <w:ind w:left="240"/>
        <w:rPr>
          <w:rFonts w:ascii="仿宋" w:hAnsi="仿宋" w:eastAsia="仿宋" w:cs="仿宋"/>
          <w:i w:val="0"/>
          <w:iCs w:val="0"/>
          <w:sz w:val="24"/>
          <w:szCs w:val="24"/>
        </w:rPr>
      </w:pPr>
      <w:r>
        <w:rPr>
          <w:rFonts w:hint="eastAsia" w:ascii="仿宋" w:hAnsi="仿宋" w:eastAsia="仿宋" w:cs="仿宋"/>
          <w:i w:val="0"/>
          <w:iCs w:val="0"/>
          <w:sz w:val="24"/>
          <w:szCs w:val="24"/>
        </w:rPr>
        <w:t>致：(</w:t>
      </w:r>
      <w:r>
        <w:rPr>
          <w:rFonts w:hint="eastAsia" w:ascii="仿宋" w:hAnsi="仿宋" w:eastAsia="仿宋" w:cs="仿宋"/>
          <w:i w:val="0"/>
          <w:iCs w:val="0"/>
          <w:sz w:val="24"/>
          <w:szCs w:val="24"/>
          <w:u w:val="single"/>
        </w:rPr>
        <w:t>买方名称</w:t>
      </w:r>
      <w:r>
        <w:rPr>
          <w:rFonts w:hint="eastAsia" w:ascii="仿宋" w:hAnsi="仿宋" w:eastAsia="仿宋" w:cs="仿宋"/>
          <w:i w:val="0"/>
          <w:iCs w:val="0"/>
          <w:sz w:val="24"/>
          <w:szCs w:val="24"/>
        </w:rPr>
        <w:t xml:space="preserve">) </w:t>
      </w:r>
    </w:p>
    <w:p>
      <w:pPr>
        <w:pStyle w:val="9"/>
        <w:tabs>
          <w:tab w:val="left" w:pos="4572"/>
        </w:tabs>
        <w:spacing w:before="158" w:line="360" w:lineRule="auto"/>
        <w:ind w:left="2533"/>
        <w:rPr>
          <w:rFonts w:ascii="仿宋" w:hAnsi="仿宋" w:eastAsia="仿宋" w:cs="仿宋"/>
          <w:i w:val="0"/>
          <w:iCs w:val="0"/>
        </w:rPr>
      </w:pPr>
      <w:r>
        <w:rPr>
          <w:rFonts w:hint="eastAsia" w:ascii="仿宋" w:hAnsi="仿宋" w:eastAsia="仿宋" w:cs="仿宋"/>
          <w:i w:val="0"/>
          <w:iCs w:val="0"/>
          <w:u w:val="single"/>
        </w:rPr>
        <w:t xml:space="preserve"> </w:t>
      </w:r>
      <w:r>
        <w:rPr>
          <w:rFonts w:hint="eastAsia" w:ascii="仿宋" w:hAnsi="仿宋" w:eastAsia="仿宋" w:cs="仿宋"/>
          <w:i w:val="0"/>
          <w:iCs w:val="0"/>
          <w:u w:val="single"/>
        </w:rPr>
        <w:tab/>
      </w:r>
      <w:r>
        <w:rPr>
          <w:rFonts w:hint="eastAsia" w:ascii="仿宋" w:hAnsi="仿宋" w:eastAsia="仿宋" w:cs="仿宋"/>
          <w:i w:val="0"/>
          <w:iCs w:val="0"/>
        </w:rPr>
        <w:t xml:space="preserve">号合同履约保函 </w:t>
      </w:r>
    </w:p>
    <w:p>
      <w:pPr>
        <w:pStyle w:val="9"/>
        <w:tabs>
          <w:tab w:val="left" w:pos="1440"/>
          <w:tab w:val="left" w:pos="6730"/>
        </w:tabs>
        <w:spacing w:before="151" w:line="360" w:lineRule="auto"/>
        <w:ind w:left="240" w:right="10" w:firstLine="419"/>
        <w:jc w:val="both"/>
        <w:rPr>
          <w:rFonts w:ascii="仿宋" w:hAnsi="仿宋" w:eastAsia="仿宋" w:cs="仿宋"/>
          <w:i w:val="0"/>
          <w:iCs w:val="0"/>
        </w:rPr>
      </w:pPr>
      <w:r>
        <w:rPr>
          <w:rFonts w:hint="eastAsia" w:ascii="仿宋" w:hAnsi="仿宋" w:eastAsia="仿宋" w:cs="仿宋"/>
          <w:i w:val="0"/>
          <w:iCs w:val="0"/>
        </w:rPr>
        <w:t>本保函</w:t>
      </w:r>
      <w:r>
        <w:rPr>
          <w:rFonts w:hint="eastAsia" w:ascii="仿宋" w:hAnsi="仿宋" w:eastAsia="仿宋" w:cs="仿宋"/>
          <w:i w:val="0"/>
          <w:iCs w:val="0"/>
          <w:spacing w:val="4"/>
        </w:rPr>
        <w:t>作</w:t>
      </w:r>
      <w:r>
        <w:rPr>
          <w:rFonts w:hint="eastAsia" w:ascii="仿宋" w:hAnsi="仿宋" w:eastAsia="仿宋" w:cs="仿宋"/>
          <w:i w:val="0"/>
          <w:iCs w:val="0"/>
        </w:rPr>
        <w:t>为贵</w:t>
      </w:r>
      <w:r>
        <w:rPr>
          <w:rFonts w:hint="eastAsia" w:ascii="仿宋" w:hAnsi="仿宋" w:eastAsia="仿宋" w:cs="仿宋"/>
          <w:i w:val="0"/>
          <w:iCs w:val="0"/>
          <w:spacing w:val="4"/>
        </w:rPr>
        <w:t>方与</w:t>
      </w:r>
      <w:r>
        <w:rPr>
          <w:rFonts w:hint="eastAsia" w:ascii="仿宋" w:hAnsi="仿宋" w:eastAsia="仿宋" w:cs="仿宋"/>
          <w:i w:val="0"/>
          <w:iCs w:val="0"/>
        </w:rPr>
        <w:t>(</w:t>
      </w:r>
      <w:r>
        <w:rPr>
          <w:rFonts w:hint="eastAsia" w:ascii="仿宋" w:hAnsi="仿宋" w:eastAsia="仿宋" w:cs="仿宋"/>
          <w:i w:val="0"/>
          <w:iCs w:val="0"/>
          <w:spacing w:val="4"/>
          <w:u w:val="single"/>
        </w:rPr>
        <w:t>卖</w:t>
      </w:r>
      <w:r>
        <w:rPr>
          <w:rFonts w:hint="eastAsia" w:ascii="仿宋" w:hAnsi="仿宋" w:eastAsia="仿宋" w:cs="仿宋"/>
          <w:i w:val="0"/>
          <w:iCs w:val="0"/>
          <w:u w:val="single"/>
        </w:rPr>
        <w:t>方名</w:t>
      </w:r>
      <w:r>
        <w:rPr>
          <w:rFonts w:hint="eastAsia" w:ascii="仿宋" w:hAnsi="仿宋" w:eastAsia="仿宋" w:cs="仿宋"/>
          <w:i w:val="0"/>
          <w:iCs w:val="0"/>
          <w:spacing w:val="3"/>
          <w:u w:val="single"/>
        </w:rPr>
        <w:t>称</w:t>
      </w:r>
      <w:r>
        <w:rPr>
          <w:rFonts w:hint="eastAsia" w:ascii="仿宋" w:hAnsi="仿宋" w:eastAsia="仿宋" w:cs="仿宋"/>
          <w:i w:val="0"/>
          <w:iCs w:val="0"/>
        </w:rPr>
        <w:t>)(以下</w:t>
      </w:r>
      <w:r>
        <w:rPr>
          <w:rFonts w:hint="eastAsia" w:ascii="仿宋" w:hAnsi="仿宋" w:eastAsia="仿宋" w:cs="仿宋"/>
          <w:i w:val="0"/>
          <w:iCs w:val="0"/>
          <w:spacing w:val="4"/>
        </w:rPr>
        <w:t>简</w:t>
      </w:r>
      <w:r>
        <w:rPr>
          <w:rFonts w:hint="eastAsia" w:ascii="仿宋" w:hAnsi="仿宋" w:eastAsia="仿宋" w:cs="仿宋"/>
          <w:i w:val="0"/>
          <w:iCs w:val="0"/>
        </w:rPr>
        <w:t>称卖</w:t>
      </w:r>
      <w:r>
        <w:rPr>
          <w:rFonts w:hint="eastAsia" w:ascii="仿宋" w:hAnsi="仿宋" w:eastAsia="仿宋" w:cs="仿宋"/>
          <w:i w:val="0"/>
          <w:iCs w:val="0"/>
          <w:spacing w:val="6"/>
        </w:rPr>
        <w:t>方</w:t>
      </w:r>
      <w:r>
        <w:rPr>
          <w:rFonts w:hint="eastAsia" w:ascii="仿宋" w:hAnsi="仿宋" w:eastAsia="仿宋" w:cs="仿宋"/>
          <w:i w:val="0"/>
          <w:iCs w:val="0"/>
        </w:rPr>
        <w:t>)于</w:t>
      </w:r>
      <w:r>
        <w:rPr>
          <w:rFonts w:hint="eastAsia" w:ascii="仿宋" w:hAnsi="仿宋" w:eastAsia="仿宋" w:cs="仿宋"/>
          <w:i w:val="0"/>
          <w:iCs w:val="0"/>
          <w:u w:val="single"/>
        </w:rPr>
        <w:t xml:space="preserve"> </w:t>
      </w:r>
      <w:r>
        <w:rPr>
          <w:rFonts w:hint="eastAsia" w:ascii="仿宋" w:hAnsi="仿宋" w:eastAsia="仿宋" w:cs="仿宋"/>
          <w:i w:val="0"/>
          <w:iCs w:val="0"/>
          <w:u w:val="single"/>
        </w:rPr>
        <w:tab/>
      </w:r>
      <w:r>
        <w:rPr>
          <w:rFonts w:hint="eastAsia" w:ascii="仿宋" w:hAnsi="仿宋" w:eastAsia="仿宋" w:cs="仿宋"/>
          <w:i w:val="0"/>
          <w:iCs w:val="0"/>
        </w:rPr>
        <w:t>年</w:t>
      </w:r>
      <w:r>
        <w:rPr>
          <w:rFonts w:hint="eastAsia" w:ascii="仿宋" w:hAnsi="仿宋" w:eastAsia="仿宋" w:cs="仿宋"/>
          <w:i w:val="0"/>
          <w:iCs w:val="0"/>
          <w:u w:val="single"/>
        </w:rPr>
        <w:t xml:space="preserve">   </w:t>
      </w:r>
      <w:r>
        <w:rPr>
          <w:rFonts w:hint="eastAsia" w:ascii="仿宋" w:hAnsi="仿宋" w:eastAsia="仿宋" w:cs="仿宋"/>
          <w:i w:val="0"/>
          <w:iCs w:val="0"/>
          <w:spacing w:val="4"/>
        </w:rPr>
        <w:t>月</w:t>
      </w:r>
      <w:r>
        <w:rPr>
          <w:rFonts w:hint="eastAsia" w:ascii="仿宋" w:hAnsi="仿宋" w:eastAsia="仿宋" w:cs="仿宋"/>
          <w:i w:val="0"/>
          <w:iCs w:val="0"/>
          <w:spacing w:val="4"/>
          <w:u w:val="single"/>
        </w:rPr>
        <w:t xml:space="preserve"> </w:t>
      </w:r>
      <w:r>
        <w:rPr>
          <w:rFonts w:hint="eastAsia" w:ascii="仿宋" w:hAnsi="仿宋" w:eastAsia="仿宋" w:cs="仿宋"/>
          <w:i w:val="0"/>
          <w:iCs w:val="0"/>
          <w:spacing w:val="119"/>
          <w:u w:val="single"/>
        </w:rPr>
        <w:t xml:space="preserve"> </w:t>
      </w:r>
      <w:r>
        <w:rPr>
          <w:rFonts w:hint="eastAsia" w:ascii="仿宋" w:hAnsi="仿宋" w:eastAsia="仿宋" w:cs="仿宋"/>
          <w:i w:val="0"/>
          <w:iCs w:val="0"/>
          <w:spacing w:val="-15"/>
        </w:rPr>
        <w:t>日</w:t>
      </w:r>
      <w:r>
        <w:rPr>
          <w:rFonts w:hint="eastAsia" w:ascii="仿宋" w:hAnsi="仿宋" w:eastAsia="仿宋" w:cs="仿宋"/>
          <w:i w:val="0"/>
          <w:iCs w:val="0"/>
        </w:rPr>
        <w:t>就</w:t>
      </w:r>
      <w:r>
        <w:rPr>
          <w:rFonts w:hint="eastAsia" w:ascii="仿宋" w:hAnsi="仿宋" w:eastAsia="仿宋" w:cs="仿宋"/>
          <w:i w:val="0"/>
          <w:iCs w:val="0"/>
          <w:u w:val="single"/>
        </w:rPr>
        <w:t xml:space="preserve"> </w:t>
      </w:r>
      <w:r>
        <w:rPr>
          <w:rFonts w:hint="eastAsia" w:ascii="仿宋" w:hAnsi="仿宋" w:eastAsia="仿宋" w:cs="仿宋"/>
          <w:i w:val="0"/>
          <w:iCs w:val="0"/>
          <w:u w:val="single"/>
        </w:rPr>
        <w:tab/>
      </w:r>
      <w:r>
        <w:rPr>
          <w:rFonts w:hint="eastAsia" w:ascii="仿宋" w:hAnsi="仿宋" w:eastAsia="仿宋" w:cs="仿宋"/>
          <w:i w:val="0"/>
          <w:iCs w:val="0"/>
          <w:w w:val="95"/>
        </w:rPr>
        <w:t>项目(以下简称项</w:t>
      </w:r>
      <w:r>
        <w:rPr>
          <w:rFonts w:hint="eastAsia" w:ascii="仿宋" w:hAnsi="仿宋" w:eastAsia="仿宋" w:cs="仿宋"/>
          <w:i w:val="0"/>
          <w:iCs w:val="0"/>
          <w:spacing w:val="3"/>
          <w:w w:val="95"/>
        </w:rPr>
        <w:t>目</w:t>
      </w:r>
      <w:r>
        <w:rPr>
          <w:rFonts w:hint="eastAsia" w:ascii="仿宋" w:hAnsi="仿宋" w:eastAsia="仿宋" w:cs="仿宋"/>
          <w:i w:val="0"/>
          <w:iCs w:val="0"/>
          <w:w w:val="95"/>
        </w:rPr>
        <w:t>)项下提供(</w:t>
      </w:r>
      <w:r>
        <w:rPr>
          <w:rFonts w:hint="eastAsia" w:ascii="仿宋" w:hAnsi="仿宋" w:eastAsia="仿宋" w:cs="仿宋"/>
          <w:i w:val="0"/>
          <w:iCs w:val="0"/>
          <w:w w:val="95"/>
          <w:u w:val="single"/>
        </w:rPr>
        <w:t>服务名称</w:t>
      </w:r>
      <w:r>
        <w:rPr>
          <w:rFonts w:hint="eastAsia" w:ascii="仿宋" w:hAnsi="仿宋" w:eastAsia="仿宋" w:cs="仿宋"/>
          <w:i w:val="0"/>
          <w:iCs w:val="0"/>
          <w:w w:val="95"/>
        </w:rPr>
        <w:t>)(以下简称货</w:t>
      </w:r>
      <w:r>
        <w:rPr>
          <w:rFonts w:hint="eastAsia" w:ascii="仿宋" w:hAnsi="仿宋" w:eastAsia="仿宋" w:cs="仿宋"/>
          <w:i w:val="0"/>
          <w:iCs w:val="0"/>
          <w:spacing w:val="3"/>
          <w:w w:val="95"/>
        </w:rPr>
        <w:t>物</w:t>
      </w:r>
      <w:r>
        <w:rPr>
          <w:rFonts w:hint="eastAsia" w:ascii="仿宋" w:hAnsi="仿宋" w:eastAsia="仿宋" w:cs="仿宋"/>
          <w:i w:val="0"/>
          <w:iCs w:val="0"/>
          <w:w w:val="95"/>
        </w:rPr>
        <w:t>)签订的(</w:t>
      </w:r>
      <w:r>
        <w:rPr>
          <w:rFonts w:hint="eastAsia" w:ascii="仿宋" w:hAnsi="仿宋" w:eastAsia="仿宋" w:cs="仿宋"/>
          <w:i w:val="0"/>
          <w:iCs w:val="0"/>
          <w:spacing w:val="-14"/>
          <w:w w:val="95"/>
          <w:u w:val="single"/>
        </w:rPr>
        <w:t xml:space="preserve">合  </w:t>
      </w:r>
      <w:r>
        <w:rPr>
          <w:rFonts w:hint="eastAsia" w:ascii="仿宋" w:hAnsi="仿宋" w:eastAsia="仿宋" w:cs="仿宋"/>
          <w:i w:val="0"/>
          <w:iCs w:val="0"/>
          <w:u w:val="single"/>
        </w:rPr>
        <w:t>同号</w:t>
      </w:r>
      <w:r>
        <w:rPr>
          <w:rFonts w:hint="eastAsia" w:ascii="仿宋" w:hAnsi="仿宋" w:eastAsia="仿宋" w:cs="仿宋"/>
          <w:i w:val="0"/>
          <w:iCs w:val="0"/>
        </w:rPr>
        <w:t xml:space="preserve">)号合同的履约保函。 </w:t>
      </w:r>
    </w:p>
    <w:p>
      <w:pPr>
        <w:pStyle w:val="9"/>
        <w:spacing w:before="1" w:line="360" w:lineRule="auto"/>
        <w:ind w:left="240" w:right="10" w:firstLine="419"/>
        <w:rPr>
          <w:rFonts w:ascii="仿宋" w:hAnsi="仿宋" w:eastAsia="仿宋" w:cs="仿宋"/>
        </w:rPr>
      </w:pPr>
      <w:r>
        <w:rPr>
          <w:rFonts w:hint="eastAsia" w:ascii="仿宋" w:hAnsi="仿宋" w:eastAsia="仿宋" w:cs="仿宋"/>
          <w:i w:val="0"/>
          <w:iCs w:val="0"/>
          <w:spacing w:val="7"/>
        </w:rPr>
        <w:t>(</w:t>
      </w:r>
      <w:r>
        <w:rPr>
          <w:rFonts w:hint="eastAsia" w:ascii="仿宋" w:hAnsi="仿宋" w:eastAsia="仿宋" w:cs="仿宋"/>
          <w:i w:val="0"/>
          <w:iCs w:val="0"/>
          <w:spacing w:val="4"/>
          <w:u w:val="single"/>
        </w:rPr>
        <w:t>出具保函的银行名称</w:t>
      </w:r>
      <w:r>
        <w:rPr>
          <w:rFonts w:hint="eastAsia" w:ascii="仿宋" w:hAnsi="仿宋" w:eastAsia="仿宋" w:cs="仿宋"/>
          <w:i w:val="0"/>
          <w:iCs w:val="0"/>
          <w:spacing w:val="3"/>
        </w:rPr>
        <w:t>)(以下简称银行)无条件地、不可撤销地具结保证本</w:t>
      </w:r>
      <w:r>
        <w:rPr>
          <w:rFonts w:hint="eastAsia" w:ascii="仿宋" w:hAnsi="仿宋" w:eastAsia="仿宋" w:cs="仿宋"/>
          <w:i w:val="0"/>
          <w:iCs w:val="0"/>
          <w:spacing w:val="-11"/>
          <w:w w:val="95"/>
        </w:rPr>
        <w:t>行、其继承人和受让人无追索地向贵方以(</w:t>
      </w:r>
      <w:r>
        <w:rPr>
          <w:rFonts w:hint="eastAsia" w:ascii="仿宋" w:hAnsi="仿宋" w:eastAsia="仿宋" w:cs="仿宋"/>
          <w:i w:val="0"/>
          <w:iCs w:val="0"/>
          <w:w w:val="95"/>
          <w:u w:val="single"/>
        </w:rPr>
        <w:t>货币名称</w:t>
      </w:r>
      <w:r>
        <w:rPr>
          <w:rFonts w:hint="eastAsia" w:ascii="仿宋" w:hAnsi="仿宋" w:eastAsia="仿宋" w:cs="仿宋"/>
          <w:i w:val="0"/>
          <w:iCs w:val="0"/>
          <w:w w:val="95"/>
        </w:rPr>
        <w:t>)支付总额不超过(</w:t>
      </w:r>
      <w:r>
        <w:rPr>
          <w:rFonts w:hint="eastAsia" w:ascii="仿宋" w:hAnsi="仿宋" w:eastAsia="仿宋" w:cs="仿宋"/>
          <w:i w:val="0"/>
          <w:iCs w:val="0"/>
          <w:w w:val="95"/>
          <w:u w:val="single"/>
        </w:rPr>
        <w:t>货币数量</w:t>
      </w:r>
      <w:r>
        <w:rPr>
          <w:rFonts w:hint="eastAsia" w:ascii="仿宋" w:hAnsi="仿宋" w:eastAsia="仿宋" w:cs="仿宋"/>
          <w:i w:val="0"/>
          <w:iCs w:val="0"/>
          <w:spacing w:val="-8"/>
          <w:w w:val="95"/>
        </w:rPr>
        <w:t xml:space="preserve">),  </w:t>
      </w:r>
      <w:r>
        <w:rPr>
          <w:rFonts w:hint="eastAsia" w:ascii="仿宋" w:hAnsi="仿宋" w:eastAsia="仿宋" w:cs="仿宋"/>
          <w:i w:val="0"/>
          <w:iCs w:val="0"/>
        </w:rPr>
        <w:t>即相当于</w:t>
      </w:r>
      <w:r>
        <w:rPr>
          <w:rFonts w:hint="eastAsia" w:ascii="仿宋" w:hAnsi="仿宋" w:eastAsia="仿宋" w:cs="仿宋"/>
        </w:rPr>
        <w:t>合同价格的</w:t>
      </w:r>
      <w:r>
        <w:rPr>
          <w:rFonts w:hint="eastAsia" w:ascii="仿宋" w:hAnsi="仿宋" w:eastAsia="仿宋" w:cs="仿宋"/>
          <w:u w:val="single"/>
        </w:rPr>
        <w:t xml:space="preserve"> %</w:t>
      </w:r>
      <w:r>
        <w:rPr>
          <w:rFonts w:hint="eastAsia" w:ascii="仿宋" w:hAnsi="仿宋" w:eastAsia="仿宋" w:cs="仿宋"/>
        </w:rPr>
        <w:t xml:space="preserve">,并以此约定如下: </w:t>
      </w:r>
    </w:p>
    <w:p>
      <w:pPr>
        <w:pStyle w:val="18"/>
        <w:numPr>
          <w:ilvl w:val="0"/>
          <w:numId w:val="26"/>
        </w:numPr>
        <w:tabs>
          <w:tab w:val="left" w:pos="966"/>
        </w:tabs>
        <w:spacing w:before="11" w:line="360" w:lineRule="auto"/>
        <w:ind w:right="10" w:firstLine="479"/>
        <w:rPr>
          <w:rFonts w:ascii="仿宋" w:hAnsi="仿宋" w:eastAsia="仿宋" w:cs="仿宋"/>
          <w:sz w:val="24"/>
          <w:szCs w:val="24"/>
        </w:rPr>
      </w:pPr>
      <w:r>
        <w:rPr>
          <w:rFonts w:hint="eastAsia" w:ascii="仿宋" w:hAnsi="仿宋" w:eastAsia="仿宋" w:cs="仿宋"/>
          <w:spacing w:val="3"/>
          <w:sz w:val="24"/>
          <w:szCs w:val="24"/>
        </w:rPr>
        <w:t>只要贵方确定卖方未能忠实地履行所有合同文件的规定和双方此后一致同意的修改、补充和变动,包括更改和/</w:t>
      </w:r>
      <w:r>
        <w:rPr>
          <w:rFonts w:hint="eastAsia" w:ascii="仿宋" w:hAnsi="仿宋" w:eastAsia="仿宋" w:cs="仿宋"/>
          <w:sz w:val="24"/>
          <w:szCs w:val="24"/>
        </w:rPr>
        <w:t xml:space="preserve">或修补贵方认为有缺陷的服务(以下简称违约),无论卖方有任何反对,本行将凭贵方关于卖方违约说明的书面通知,立即按贵方提出的累计总额不超过上述金额的款项和按贵方通知规定的方式付给贵方。 </w:t>
      </w:r>
    </w:p>
    <w:p>
      <w:pPr>
        <w:pStyle w:val="18"/>
        <w:numPr>
          <w:ilvl w:val="0"/>
          <w:numId w:val="26"/>
        </w:numPr>
        <w:tabs>
          <w:tab w:val="left" w:pos="962"/>
        </w:tabs>
        <w:spacing w:before="3" w:line="360" w:lineRule="auto"/>
        <w:ind w:right="10" w:firstLine="479"/>
        <w:rPr>
          <w:rFonts w:ascii="仿宋" w:hAnsi="仿宋" w:eastAsia="仿宋" w:cs="仿宋"/>
          <w:sz w:val="24"/>
          <w:szCs w:val="24"/>
        </w:rPr>
      </w:pPr>
      <w:r>
        <w:rPr>
          <w:rFonts w:hint="eastAsia" w:ascii="仿宋" w:hAnsi="仿宋" w:eastAsia="仿宋" w:cs="仿宋"/>
          <w:spacing w:val="-1"/>
          <w:sz w:val="24"/>
          <w:szCs w:val="24"/>
        </w:rPr>
        <w:t>本保函项下的任何支付应为免税和净值。对于现有或将来的税收、关税、</w:t>
      </w:r>
      <w:r>
        <w:rPr>
          <w:rFonts w:hint="eastAsia" w:ascii="仿宋" w:hAnsi="仿宋" w:eastAsia="仿宋" w:cs="仿宋"/>
          <w:spacing w:val="-9"/>
          <w:sz w:val="24"/>
          <w:szCs w:val="24"/>
        </w:rPr>
        <w:t xml:space="preserve">收费、费用扣减或预提税款，不论这些款项是何种性质和由谁征收，都不应从本保函项下的支付中扣除。 </w:t>
      </w:r>
    </w:p>
    <w:p>
      <w:pPr>
        <w:pStyle w:val="18"/>
        <w:numPr>
          <w:ilvl w:val="0"/>
          <w:numId w:val="26"/>
        </w:numPr>
        <w:tabs>
          <w:tab w:val="left" w:pos="962"/>
        </w:tabs>
        <w:spacing w:before="2" w:line="360" w:lineRule="auto"/>
        <w:ind w:right="10" w:firstLine="479"/>
        <w:jc w:val="both"/>
        <w:rPr>
          <w:rFonts w:ascii="仿宋" w:hAnsi="仿宋" w:eastAsia="仿宋" w:cs="仿宋"/>
          <w:sz w:val="24"/>
          <w:szCs w:val="24"/>
        </w:rPr>
      </w:pPr>
      <w:r>
        <w:rPr>
          <w:rFonts w:hint="eastAsia" w:ascii="仿宋" w:hAnsi="仿宋" w:eastAsia="仿宋" w:cs="仿宋"/>
          <w:spacing w:val="-7"/>
          <w:sz w:val="24"/>
          <w:szCs w:val="24"/>
        </w:rPr>
        <w:t>本保函的条款构成本行无条件的、不可撤销的直接责任。对即将履行的合</w:t>
      </w:r>
      <w:r>
        <w:rPr>
          <w:rFonts w:hint="eastAsia" w:ascii="仿宋" w:hAnsi="仿宋" w:eastAsia="仿宋" w:cs="仿宋"/>
          <w:spacing w:val="-10"/>
          <w:sz w:val="24"/>
          <w:szCs w:val="24"/>
        </w:rPr>
        <w:t>同条款的任何变更、贵方在时间上的宽限、或由贵方采取的如果没有本款可能免</w:t>
      </w:r>
      <w:r>
        <w:rPr>
          <w:rFonts w:hint="eastAsia" w:ascii="仿宋" w:hAnsi="仿宋" w:eastAsia="仿宋" w:cs="仿宋"/>
          <w:sz w:val="24"/>
          <w:szCs w:val="24"/>
        </w:rPr>
        <w:t xml:space="preserve">除本行责任的任何其他行为，均不能解除或免除本行在本保函项下的责任。 </w:t>
      </w:r>
    </w:p>
    <w:p>
      <w:pPr>
        <w:pStyle w:val="18"/>
        <w:numPr>
          <w:ilvl w:val="0"/>
          <w:numId w:val="26"/>
        </w:numPr>
        <w:tabs>
          <w:tab w:val="left" w:pos="962"/>
        </w:tabs>
        <w:spacing w:before="2" w:line="360" w:lineRule="auto"/>
        <w:ind w:left="961" w:hanging="242"/>
        <w:rPr>
          <w:rFonts w:ascii="仿宋" w:hAnsi="仿宋" w:eastAsia="仿宋" w:cs="仿宋"/>
          <w:sz w:val="24"/>
          <w:szCs w:val="24"/>
        </w:rPr>
      </w:pPr>
      <w:r>
        <w:rPr>
          <w:rFonts w:hint="eastAsia" w:ascii="仿宋" w:hAnsi="仿宋" w:eastAsia="仿宋" w:cs="仿宋"/>
          <w:sz w:val="24"/>
          <w:szCs w:val="24"/>
        </w:rPr>
        <w:t xml:space="preserve">本保函在本合同规定的保证期期满前完全有效。 </w:t>
      </w:r>
    </w:p>
    <w:p>
      <w:pPr>
        <w:pStyle w:val="9"/>
        <w:spacing w:before="161" w:line="360" w:lineRule="auto"/>
        <w:ind w:left="660"/>
        <w:rPr>
          <w:rFonts w:ascii="仿宋" w:hAnsi="仿宋" w:eastAsia="仿宋" w:cs="仿宋"/>
        </w:rPr>
      </w:pPr>
      <w:r>
        <w:rPr>
          <w:rFonts w:hint="eastAsia" w:ascii="仿宋" w:hAnsi="仿宋" w:eastAsia="仿宋" w:cs="仿宋"/>
        </w:rPr>
        <w:t xml:space="preserve"> 谨启 </w:t>
      </w:r>
    </w:p>
    <w:p>
      <w:pPr>
        <w:pStyle w:val="9"/>
        <w:tabs>
          <w:tab w:val="left" w:pos="6601"/>
          <w:tab w:val="left" w:pos="6721"/>
        </w:tabs>
        <w:spacing w:before="161" w:line="360" w:lineRule="auto"/>
        <w:ind w:left="1200" w:right="2983"/>
        <w:jc w:val="both"/>
        <w:rPr>
          <w:rFonts w:ascii="仿宋" w:hAnsi="仿宋" w:eastAsia="仿宋" w:cs="仿宋"/>
        </w:rPr>
      </w:pPr>
      <w:r>
        <w:rPr>
          <w:rFonts w:hint="eastAsia" w:ascii="仿宋" w:hAnsi="仿宋" w:eastAsia="仿宋" w:cs="仿宋"/>
        </w:rPr>
        <w:t>出具保函银行名称:</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 xml:space="preserve"> </w:t>
      </w:r>
    </w:p>
    <w:p>
      <w:pPr>
        <w:pStyle w:val="9"/>
        <w:tabs>
          <w:tab w:val="left" w:pos="6601"/>
          <w:tab w:val="left" w:pos="6721"/>
        </w:tabs>
        <w:spacing w:before="161" w:line="360" w:lineRule="auto"/>
        <w:ind w:left="1200" w:right="2983"/>
        <w:jc w:val="both"/>
        <w:rPr>
          <w:rFonts w:ascii="仿宋" w:hAnsi="仿宋" w:eastAsia="仿宋" w:cs="仿宋"/>
        </w:rPr>
      </w:pPr>
      <w:r>
        <w:rPr>
          <w:rFonts w:hint="eastAsia" w:ascii="仿宋" w:hAnsi="仿宋" w:eastAsia="仿宋" w:cs="仿宋"/>
        </w:rPr>
        <w:t>签字人姓名和职务:</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 xml:space="preserve"> </w:t>
      </w:r>
    </w:p>
    <w:p>
      <w:pPr>
        <w:pStyle w:val="9"/>
        <w:tabs>
          <w:tab w:val="left" w:pos="6601"/>
          <w:tab w:val="left" w:pos="6721"/>
        </w:tabs>
        <w:spacing w:before="161" w:line="360" w:lineRule="auto"/>
        <w:ind w:left="1200" w:right="2983"/>
        <w:jc w:val="both"/>
        <w:rPr>
          <w:rFonts w:ascii="仿宋" w:hAnsi="仿宋" w:eastAsia="仿宋" w:cs="仿宋"/>
        </w:rPr>
      </w:pPr>
      <w:r>
        <w:rPr>
          <w:rFonts w:hint="eastAsia" w:ascii="仿宋" w:hAnsi="仿宋" w:eastAsia="仿宋" w:cs="仿宋"/>
        </w:rPr>
        <w:t>签字人签名:</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 xml:space="preserve"> </w:t>
      </w:r>
    </w:p>
    <w:p>
      <w:pPr>
        <w:pStyle w:val="9"/>
        <w:tabs>
          <w:tab w:val="left" w:pos="6601"/>
          <w:tab w:val="left" w:pos="6721"/>
        </w:tabs>
        <w:spacing w:before="161" w:line="360" w:lineRule="auto"/>
        <w:ind w:left="1200" w:right="2983"/>
        <w:jc w:val="both"/>
        <w:rPr>
          <w:rFonts w:ascii="仿宋" w:hAnsi="仿宋" w:eastAsia="仿宋" w:cs="仿宋"/>
        </w:rPr>
      </w:pPr>
      <w:r>
        <w:rPr>
          <w:rFonts w:hint="eastAsia" w:ascii="仿宋" w:hAnsi="仿宋" w:eastAsia="仿宋" w:cs="仿宋"/>
        </w:rPr>
        <w:t>公章:</w:t>
      </w:r>
      <w:r>
        <w:rPr>
          <w:rFonts w:hint="eastAsia" w:ascii="仿宋" w:hAnsi="仿宋" w:eastAsia="仿宋" w:cs="仿宋"/>
          <w:u w:val="single"/>
        </w:rPr>
        <w:t xml:space="preserve"> </w:t>
      </w:r>
      <w:r>
        <w:rPr>
          <w:rFonts w:hint="eastAsia" w:ascii="仿宋" w:hAnsi="仿宋" w:eastAsia="仿宋" w:cs="仿宋"/>
          <w:u w:val="single"/>
        </w:rPr>
        <w:tab/>
      </w:r>
      <w:r>
        <w:rPr>
          <w:rFonts w:hint="eastAsia" w:ascii="仿宋" w:hAnsi="仿宋" w:eastAsia="仿宋" w:cs="仿宋"/>
        </w:rPr>
        <w:t xml:space="preserve"> </w:t>
      </w:r>
    </w:p>
    <w:p>
      <w:pPr>
        <w:pStyle w:val="6"/>
        <w:spacing w:before="0" w:line="360" w:lineRule="auto"/>
        <w:rPr>
          <w:rFonts w:ascii="仿宋" w:hAnsi="仿宋" w:eastAsia="仿宋" w:cs="仿宋"/>
        </w:rPr>
      </w:pPr>
      <w:r>
        <w:rPr>
          <w:rFonts w:hint="eastAsia" w:ascii="仿宋" w:hAnsi="仿宋" w:eastAsia="仿宋" w:cs="仿宋"/>
          <w:w w:val="99"/>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spacing w:before="40" w:line="360" w:lineRule="auto"/>
        <w:ind w:left="240"/>
        <w:rPr>
          <w:rFonts w:ascii="仿宋" w:hAnsi="仿宋" w:eastAsia="仿宋" w:cs="仿宋"/>
          <w:b/>
          <w:sz w:val="24"/>
          <w:szCs w:val="24"/>
        </w:rPr>
      </w:pPr>
      <w:r>
        <w:rPr>
          <w:rFonts w:hint="eastAsia" w:ascii="仿宋" w:hAnsi="仿宋" w:eastAsia="仿宋" w:cs="仿宋"/>
          <w:b/>
          <w:sz w:val="24"/>
          <w:szCs w:val="24"/>
        </w:rPr>
        <w:t>附件 1</w:t>
      </w:r>
      <w:r>
        <w:rPr>
          <w:rFonts w:hint="eastAsia" w:ascii="仿宋" w:hAnsi="仿宋" w:eastAsia="仿宋" w:cs="仿宋"/>
          <w:b/>
          <w:sz w:val="24"/>
          <w:szCs w:val="24"/>
          <w:lang w:val="en-US"/>
        </w:rPr>
        <w:t>3</w:t>
      </w:r>
      <w:r>
        <w:rPr>
          <w:rFonts w:hint="eastAsia" w:ascii="仿宋" w:hAnsi="仿宋" w:eastAsia="仿宋" w:cs="仿宋"/>
          <w:b/>
          <w:sz w:val="24"/>
          <w:szCs w:val="24"/>
        </w:rPr>
        <w:t>-2 履约担保保函</w:t>
      </w:r>
      <w:r>
        <w:rPr>
          <w:rFonts w:hint="eastAsia" w:ascii="仿宋" w:hAnsi="仿宋" w:eastAsia="仿宋" w:cs="仿宋"/>
          <w:b/>
          <w:w w:val="99"/>
          <w:sz w:val="24"/>
          <w:szCs w:val="24"/>
        </w:rPr>
        <w:t xml:space="preserve"> </w:t>
      </w:r>
    </w:p>
    <w:p>
      <w:pPr>
        <w:pStyle w:val="9"/>
        <w:spacing w:before="7" w:line="360" w:lineRule="auto"/>
        <w:rPr>
          <w:rFonts w:ascii="仿宋" w:hAnsi="仿宋" w:eastAsia="仿宋" w:cs="仿宋"/>
          <w:b/>
        </w:rPr>
      </w:pPr>
    </w:p>
    <w:p>
      <w:pPr>
        <w:spacing w:line="360" w:lineRule="auto"/>
        <w:ind w:left="240"/>
        <w:jc w:val="center"/>
        <w:rPr>
          <w:rFonts w:ascii="仿宋" w:hAnsi="仿宋" w:eastAsia="仿宋" w:cs="仿宋"/>
          <w:b/>
          <w:sz w:val="24"/>
          <w:szCs w:val="24"/>
        </w:rPr>
      </w:pPr>
      <w:r>
        <w:rPr>
          <w:rFonts w:hint="eastAsia" w:ascii="仿宋" w:hAnsi="仿宋" w:eastAsia="仿宋" w:cs="仿宋"/>
          <w:b/>
          <w:sz w:val="24"/>
          <w:szCs w:val="24"/>
        </w:rPr>
        <w:t>政府采购履约担保函</w:t>
      </w:r>
    </w:p>
    <w:p>
      <w:pPr>
        <w:pStyle w:val="9"/>
        <w:spacing w:before="84" w:line="360" w:lineRule="auto"/>
        <w:ind w:left="2093"/>
        <w:rPr>
          <w:rFonts w:ascii="仿宋" w:hAnsi="仿宋" w:eastAsia="仿宋" w:cs="仿宋"/>
        </w:rPr>
      </w:pPr>
      <w:r>
        <w:rPr>
          <w:rFonts w:hint="eastAsia" w:ascii="仿宋" w:hAnsi="仿宋" w:eastAsia="仿宋" w:cs="仿宋"/>
        </w:rPr>
        <w:t xml:space="preserve">编号： </w:t>
      </w:r>
    </w:p>
    <w:p>
      <w:pPr>
        <w:pStyle w:val="9"/>
        <w:spacing w:before="160" w:line="360" w:lineRule="auto"/>
        <w:ind w:left="240"/>
        <w:rPr>
          <w:rFonts w:ascii="仿宋" w:hAnsi="仿宋" w:eastAsia="仿宋" w:cs="仿宋"/>
        </w:rPr>
      </w:pPr>
      <w:r>
        <w:rPr>
          <w:rFonts w:hint="eastAsia" w:ascii="仿宋" w:hAnsi="仿宋" w:eastAsia="仿宋" w:cs="仿宋"/>
          <w:u w:val="thick"/>
        </w:rPr>
        <w:t xml:space="preserve">                   </w:t>
      </w:r>
      <w:r>
        <w:rPr>
          <w:rFonts w:hint="eastAsia" w:ascii="仿宋" w:hAnsi="仿宋" w:eastAsia="仿宋" w:cs="仿宋"/>
        </w:rPr>
        <w:t>（采购人</w:t>
      </w:r>
      <w:r>
        <w:rPr>
          <w:rFonts w:hint="eastAsia" w:ascii="仿宋" w:hAnsi="仿宋" w:eastAsia="仿宋" w:cs="仿宋"/>
          <w:spacing w:val="-120"/>
        </w:rPr>
        <w:t>）</w:t>
      </w:r>
      <w:r>
        <w:rPr>
          <w:rFonts w:hint="eastAsia" w:ascii="仿宋" w:hAnsi="仿宋" w:eastAsia="仿宋" w:cs="仿宋"/>
        </w:rPr>
        <w:t xml:space="preserve">： </w:t>
      </w:r>
    </w:p>
    <w:p>
      <w:pPr>
        <w:pStyle w:val="9"/>
        <w:spacing w:before="161" w:line="360" w:lineRule="auto"/>
        <w:ind w:left="240" w:right="10" w:firstLine="479"/>
        <w:jc w:val="both"/>
        <w:rPr>
          <w:rFonts w:ascii="仿宋" w:hAnsi="仿宋" w:eastAsia="仿宋" w:cs="仿宋"/>
        </w:rPr>
      </w:pPr>
      <w:r>
        <w:rPr>
          <w:rFonts w:hint="eastAsia" w:ascii="仿宋" w:hAnsi="仿宋" w:eastAsia="仿宋" w:cs="仿宋"/>
        </w:rPr>
        <w:t>鉴于你方与</w:t>
      </w:r>
      <w:r>
        <w:rPr>
          <w:rFonts w:hint="eastAsia" w:ascii="仿宋" w:hAnsi="仿宋" w:eastAsia="仿宋" w:cs="仿宋"/>
          <w:u w:val="single"/>
        </w:rPr>
        <w:t xml:space="preserve">                （</w:t>
      </w:r>
      <w:r>
        <w:rPr>
          <w:rFonts w:hint="eastAsia" w:ascii="仿宋" w:hAnsi="仿宋" w:eastAsia="仿宋" w:cs="仿宋"/>
        </w:rPr>
        <w:t>以下简称供应商</w:t>
      </w:r>
      <w:r>
        <w:rPr>
          <w:rFonts w:hint="eastAsia" w:ascii="仿宋" w:hAnsi="仿宋" w:eastAsia="仿宋" w:cs="仿宋"/>
          <w:spacing w:val="-108"/>
        </w:rPr>
        <w:t>）</w:t>
      </w:r>
      <w:r>
        <w:rPr>
          <w:rFonts w:hint="eastAsia" w:ascii="仿宋" w:hAnsi="仿宋" w:eastAsia="仿宋" w:cs="仿宋"/>
        </w:rPr>
        <w:t>于</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spacing w:val="-15"/>
        </w:rPr>
        <w:t>日</w:t>
      </w:r>
      <w:r>
        <w:rPr>
          <w:rFonts w:hint="eastAsia" w:ascii="仿宋" w:hAnsi="仿宋" w:eastAsia="仿宋" w:cs="仿宋"/>
        </w:rPr>
        <w:t>签订编号为</w:t>
      </w:r>
      <w:r>
        <w:rPr>
          <w:rFonts w:hint="eastAsia" w:ascii="仿宋" w:hAnsi="仿宋" w:eastAsia="仿宋" w:cs="仿宋"/>
          <w:spacing w:val="10"/>
          <w:u w:val="single"/>
        </w:rPr>
        <w:t xml:space="preserve">           </w:t>
      </w:r>
      <w:r>
        <w:rPr>
          <w:rFonts w:hint="eastAsia" w:ascii="仿宋" w:hAnsi="仿宋" w:eastAsia="仿宋" w:cs="仿宋"/>
          <w:spacing w:val="-24"/>
        </w:rPr>
        <w:t>的《</w:t>
      </w:r>
      <w:r>
        <w:rPr>
          <w:rFonts w:hint="eastAsia" w:ascii="仿宋" w:hAnsi="仿宋" w:eastAsia="仿宋" w:cs="仿宋"/>
          <w:u w:val="single"/>
        </w:rPr>
        <w:t xml:space="preserve">                政府采购合同</w:t>
      </w:r>
      <w:r>
        <w:rPr>
          <w:rFonts w:hint="eastAsia" w:ascii="仿宋" w:hAnsi="仿宋" w:eastAsia="仿宋" w:cs="仿宋"/>
          <w:spacing w:val="-168"/>
          <w:u w:val="single"/>
        </w:rPr>
        <w:t>》</w:t>
      </w:r>
      <w:r>
        <w:rPr>
          <w:rFonts w:hint="eastAsia" w:ascii="仿宋" w:hAnsi="仿宋" w:eastAsia="仿宋" w:cs="仿宋"/>
          <w:u w:val="single"/>
        </w:rPr>
        <w:t>（</w:t>
      </w:r>
      <w:r>
        <w:rPr>
          <w:rFonts w:hint="eastAsia" w:ascii="仿宋" w:hAnsi="仿宋" w:eastAsia="仿宋" w:cs="仿宋"/>
          <w:spacing w:val="-3"/>
        </w:rPr>
        <w:t>以下简称主合</w:t>
      </w:r>
      <w:r>
        <w:rPr>
          <w:rFonts w:hint="eastAsia" w:ascii="仿宋" w:hAnsi="仿宋" w:eastAsia="仿宋" w:cs="仿宋"/>
        </w:rPr>
        <w:t>同</w:t>
      </w:r>
      <w:r>
        <w:rPr>
          <w:rFonts w:hint="eastAsia" w:ascii="仿宋" w:hAnsi="仿宋" w:eastAsia="仿宋" w:cs="仿宋"/>
          <w:spacing w:val="-84"/>
        </w:rPr>
        <w:t>）</w:t>
      </w:r>
      <w:r>
        <w:rPr>
          <w:rFonts w:hint="eastAsia" w:ascii="仿宋" w:hAnsi="仿宋" w:eastAsia="仿宋" w:cs="仿宋"/>
          <w:spacing w:val="-12"/>
        </w:rPr>
        <w:t>，且依据该合同的约定，供应商应在</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spacing w:val="-2"/>
        </w:rPr>
        <w:t>日前向你方交纳履约保证</w:t>
      </w:r>
      <w:r>
        <w:rPr>
          <w:rFonts w:hint="eastAsia" w:ascii="仿宋" w:hAnsi="仿宋" w:eastAsia="仿宋" w:cs="仿宋"/>
          <w:spacing w:val="-10"/>
        </w:rPr>
        <w:t>金，且可以履约担保函的形式交纳履约保证金。应供应商的申请，我方以保证的</w:t>
      </w:r>
      <w:r>
        <w:rPr>
          <w:rFonts w:hint="eastAsia" w:ascii="仿宋" w:hAnsi="仿宋" w:eastAsia="仿宋" w:cs="仿宋"/>
        </w:rPr>
        <w:t xml:space="preserve">方式向你方提供如下履约保证金担保： </w:t>
      </w:r>
    </w:p>
    <w:p>
      <w:pPr>
        <w:pStyle w:val="6"/>
        <w:spacing w:before="3" w:line="360" w:lineRule="auto"/>
        <w:ind w:left="720"/>
        <w:rPr>
          <w:rFonts w:ascii="仿宋" w:hAnsi="仿宋" w:eastAsia="仿宋" w:cs="仿宋"/>
        </w:rPr>
      </w:pPr>
      <w:r>
        <w:rPr>
          <w:rFonts w:hint="eastAsia" w:ascii="仿宋" w:hAnsi="仿宋" w:eastAsia="仿宋" w:cs="仿宋"/>
        </w:rPr>
        <w:t>一、保证责任的情形及保证金额</w:t>
      </w:r>
      <w:r>
        <w:rPr>
          <w:rFonts w:hint="eastAsia" w:ascii="仿宋" w:hAnsi="仿宋" w:eastAsia="仿宋" w:cs="仿宋"/>
          <w:w w:val="99"/>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（一）在供应商出现下列情形之一时，我方承担保证责任： </w:t>
      </w:r>
    </w:p>
    <w:p>
      <w:pPr>
        <w:pStyle w:val="9"/>
        <w:spacing w:before="160" w:line="360" w:lineRule="auto"/>
        <w:ind w:left="240" w:right="10" w:firstLine="479"/>
        <w:rPr>
          <w:rFonts w:ascii="仿宋" w:hAnsi="仿宋" w:eastAsia="仿宋" w:cs="仿宋"/>
        </w:rPr>
      </w:pPr>
      <w:r>
        <w:rPr>
          <w:rFonts w:hint="eastAsia" w:ascii="仿宋" w:hAnsi="仿宋" w:eastAsia="仿宋" w:cs="仿宋"/>
        </w:rPr>
        <w:t>1</w:t>
      </w:r>
      <w:r>
        <w:rPr>
          <w:rFonts w:hint="eastAsia" w:ascii="仿宋" w:hAnsi="仿宋" w:eastAsia="仿宋" w:cs="仿宋"/>
          <w:spacing w:val="-11"/>
        </w:rPr>
        <w:t xml:space="preserve">、将中标项目转让给他人，或者在投标文件中未说明，且未经采购人同意， </w:t>
      </w:r>
      <w:r>
        <w:rPr>
          <w:rFonts w:hint="eastAsia" w:ascii="仿宋" w:hAnsi="仿宋" w:eastAsia="仿宋" w:cs="仿宋"/>
        </w:rPr>
        <w:t xml:space="preserve">将中标项目分包给他人的； </w:t>
      </w:r>
    </w:p>
    <w:p>
      <w:pPr>
        <w:pStyle w:val="9"/>
        <w:spacing w:before="1" w:line="360" w:lineRule="auto"/>
        <w:ind w:left="720"/>
        <w:rPr>
          <w:rFonts w:ascii="仿宋" w:hAnsi="仿宋" w:eastAsia="仿宋" w:cs="仿宋"/>
        </w:rPr>
      </w:pPr>
      <w:r>
        <w:rPr>
          <w:rFonts w:hint="eastAsia" w:ascii="仿宋" w:hAnsi="仿宋" w:eastAsia="仿宋" w:cs="仿宋"/>
        </w:rPr>
        <w:t xml:space="preserve">2、主合同约定的应当缴纳履约保证金的情形： </w:t>
      </w:r>
    </w:p>
    <w:p>
      <w:pPr>
        <w:pStyle w:val="9"/>
        <w:spacing w:before="161" w:line="360" w:lineRule="auto"/>
        <w:ind w:left="720"/>
        <w:rPr>
          <w:rFonts w:ascii="仿宋" w:hAnsi="仿宋" w:eastAsia="仿宋" w:cs="仿宋"/>
        </w:rPr>
      </w:pPr>
      <w:r>
        <w:rPr>
          <w:rFonts w:hint="eastAsia" w:ascii="仿宋" w:hAnsi="仿宋" w:eastAsia="仿宋" w:cs="仿宋"/>
        </w:rPr>
        <w:t xml:space="preserve">（1）未按主合同约定的质量、数量和期限供应货物/提供服务/完成工程的； </w:t>
      </w:r>
    </w:p>
    <w:p>
      <w:pPr>
        <w:pStyle w:val="9"/>
        <w:spacing w:before="160" w:line="360" w:lineRule="auto"/>
        <w:ind w:left="720"/>
        <w:rPr>
          <w:rFonts w:ascii="仿宋" w:hAnsi="仿宋" w:eastAsia="仿宋" w:cs="仿宋"/>
        </w:rPr>
      </w:pPr>
      <w:r>
        <w:rPr>
          <w:rFonts w:hint="eastAsia" w:ascii="仿宋" w:hAnsi="仿宋" w:eastAsia="仿宋" w:cs="仿宋"/>
        </w:rPr>
        <w:t>（2）</w:t>
      </w:r>
      <w:r>
        <w:rPr>
          <w:rFonts w:hint="eastAsia" w:ascii="仿宋" w:hAnsi="仿宋" w:eastAsia="仿宋" w:cs="仿宋"/>
          <w:u w:val="single"/>
        </w:rPr>
        <w:t xml:space="preserve"> </w:t>
      </w:r>
      <w:r>
        <w:rPr>
          <w:rFonts w:hint="eastAsia" w:ascii="仿宋" w:hAnsi="仿宋" w:eastAsia="仿宋" w:cs="仿宋"/>
        </w:rPr>
        <w:t xml:space="preserve">。 </w:t>
      </w:r>
    </w:p>
    <w:p>
      <w:pPr>
        <w:pStyle w:val="9"/>
        <w:spacing w:before="161" w:line="360" w:lineRule="auto"/>
        <w:ind w:left="240" w:right="10" w:firstLine="479"/>
        <w:rPr>
          <w:rFonts w:ascii="仿宋" w:hAnsi="仿宋" w:eastAsia="仿宋" w:cs="仿宋"/>
        </w:rPr>
      </w:pPr>
      <w:r>
        <w:rPr>
          <w:rFonts w:hint="eastAsia" w:ascii="仿宋" w:hAnsi="仿宋" w:eastAsia="仿宋" w:cs="仿宋"/>
          <w:spacing w:val="6"/>
        </w:rPr>
        <w:t>（二）我方的保证范围是主合同约定的合同价款总额的</w:t>
      </w:r>
      <w:r>
        <w:rPr>
          <w:rFonts w:hint="eastAsia" w:ascii="仿宋" w:hAnsi="仿宋" w:eastAsia="仿宋" w:cs="仿宋"/>
          <w:spacing w:val="110"/>
          <w:u w:val="single"/>
        </w:rPr>
        <w:t xml:space="preserve"> </w:t>
      </w:r>
      <w:r>
        <w:rPr>
          <w:rFonts w:hint="eastAsia" w:ascii="仿宋" w:hAnsi="仿宋" w:eastAsia="仿宋" w:cs="仿宋"/>
          <w:spacing w:val="4"/>
        </w:rPr>
        <w:t>%，数额为元</w:t>
      </w:r>
      <w:r>
        <w:rPr>
          <w:rFonts w:hint="eastAsia" w:ascii="仿宋" w:hAnsi="仿宋" w:eastAsia="仿宋" w:cs="仿宋"/>
        </w:rPr>
        <w:t>（</w:t>
      </w:r>
      <w:r>
        <w:rPr>
          <w:rFonts w:hint="eastAsia" w:ascii="仿宋" w:hAnsi="仿宋" w:eastAsia="仿宋" w:cs="仿宋"/>
          <w:spacing w:val="-1"/>
        </w:rPr>
        <w:t>大写</w:t>
      </w:r>
      <w:r>
        <w:rPr>
          <w:rFonts w:hint="eastAsia" w:ascii="仿宋" w:hAnsi="仿宋" w:eastAsia="仿宋" w:cs="仿宋"/>
          <w:u w:val="single"/>
        </w:rPr>
        <w:t xml:space="preserve">       </w:t>
      </w:r>
      <w:r>
        <w:rPr>
          <w:rFonts w:hint="eastAsia" w:ascii="仿宋" w:hAnsi="仿宋" w:eastAsia="仿宋" w:cs="仿宋"/>
          <w:spacing w:val="-120"/>
        </w:rPr>
        <w:t>）</w:t>
      </w:r>
      <w:r>
        <w:rPr>
          <w:rFonts w:hint="eastAsia" w:ascii="仿宋" w:hAnsi="仿宋" w:eastAsia="仿宋" w:cs="仿宋"/>
        </w:rPr>
        <w:t>，币种为</w:t>
      </w:r>
      <w:r>
        <w:rPr>
          <w:rFonts w:hint="eastAsia" w:ascii="仿宋" w:hAnsi="仿宋" w:eastAsia="仿宋" w:cs="仿宋"/>
          <w:u w:val="single"/>
        </w:rPr>
        <w:t xml:space="preserve">          </w:t>
      </w:r>
      <w:r>
        <w:rPr>
          <w:rFonts w:hint="eastAsia" w:ascii="仿宋" w:hAnsi="仿宋" w:eastAsia="仿宋" w:cs="仿宋"/>
          <w:spacing w:val="-120"/>
        </w:rPr>
        <w:t>。</w:t>
      </w:r>
      <w:r>
        <w:rPr>
          <w:rFonts w:hint="eastAsia" w:ascii="仿宋" w:hAnsi="仿宋" w:eastAsia="仿宋" w:cs="仿宋"/>
        </w:rPr>
        <w:t>（即主合同履约保证金金额</w:t>
      </w:r>
      <w:r>
        <w:rPr>
          <w:rFonts w:hint="eastAsia" w:ascii="仿宋" w:hAnsi="仿宋" w:eastAsia="仿宋" w:cs="仿宋"/>
          <w:spacing w:val="1"/>
        </w:rPr>
        <w:t>）</w:t>
      </w:r>
      <w:r>
        <w:rPr>
          <w:rFonts w:hint="eastAsia" w:ascii="仿宋" w:hAnsi="仿宋" w:eastAsia="仿宋" w:cs="仿宋"/>
        </w:rPr>
        <w:t xml:space="preserve"> </w:t>
      </w:r>
    </w:p>
    <w:p>
      <w:pPr>
        <w:pStyle w:val="6"/>
        <w:spacing w:before="1" w:line="360" w:lineRule="auto"/>
        <w:ind w:left="720"/>
        <w:rPr>
          <w:rFonts w:ascii="仿宋" w:hAnsi="仿宋" w:eastAsia="仿宋" w:cs="仿宋"/>
        </w:rPr>
      </w:pPr>
      <w:r>
        <w:rPr>
          <w:rFonts w:hint="eastAsia" w:ascii="仿宋" w:hAnsi="仿宋" w:eastAsia="仿宋" w:cs="仿宋"/>
        </w:rPr>
        <w:t>二、保证的方式及保证期间</w:t>
      </w:r>
      <w:r>
        <w:rPr>
          <w:rFonts w:hint="eastAsia" w:ascii="仿宋" w:hAnsi="仿宋" w:eastAsia="仿宋" w:cs="仿宋"/>
          <w:w w:val="99"/>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我方保证的方式为：连带责任保证。 </w:t>
      </w:r>
    </w:p>
    <w:p>
      <w:pPr>
        <w:pStyle w:val="9"/>
        <w:spacing w:before="160" w:line="360" w:lineRule="auto"/>
        <w:ind w:left="240" w:right="10" w:firstLine="479"/>
        <w:rPr>
          <w:rFonts w:ascii="仿宋" w:hAnsi="仿宋" w:eastAsia="仿宋" w:cs="仿宋"/>
        </w:rPr>
      </w:pPr>
      <w:r>
        <w:rPr>
          <w:rFonts w:hint="eastAsia" w:ascii="仿宋" w:hAnsi="仿宋" w:eastAsia="仿宋" w:cs="仿宋"/>
        </w:rPr>
        <w:t>我方保证的期间为：自本合同生效之日起至供应商按照主合同约定的供货</w:t>
      </w:r>
      <w:r>
        <w:rPr>
          <w:rFonts w:hint="eastAsia" w:ascii="仿宋" w:hAnsi="仿宋" w:eastAsia="仿宋" w:cs="仿宋"/>
          <w:spacing w:val="-14"/>
        </w:rPr>
        <w:t xml:space="preserve">/ </w:t>
      </w:r>
      <w:r>
        <w:rPr>
          <w:rFonts w:hint="eastAsia" w:ascii="仿宋" w:hAnsi="仿宋" w:eastAsia="仿宋" w:cs="仿宋"/>
        </w:rPr>
        <w:t>完工期限届满后</w:t>
      </w:r>
      <w:r>
        <w:rPr>
          <w:rFonts w:hint="eastAsia" w:ascii="仿宋" w:hAnsi="仿宋" w:eastAsia="仿宋" w:cs="仿宋"/>
          <w:spacing w:val="119"/>
          <w:u w:val="single"/>
        </w:rPr>
        <w:t xml:space="preserve"> </w:t>
      </w:r>
      <w:r>
        <w:rPr>
          <w:rFonts w:hint="eastAsia" w:ascii="仿宋" w:hAnsi="仿宋" w:eastAsia="仿宋" w:cs="仿宋"/>
        </w:rPr>
        <w:t xml:space="preserve">日内。 </w:t>
      </w:r>
    </w:p>
    <w:p>
      <w:pPr>
        <w:pStyle w:val="9"/>
        <w:spacing w:before="2" w:line="360" w:lineRule="auto"/>
        <w:ind w:left="240" w:right="10" w:firstLine="479"/>
        <w:rPr>
          <w:rFonts w:ascii="仿宋" w:hAnsi="仿宋" w:eastAsia="仿宋" w:cs="仿宋"/>
        </w:rPr>
      </w:pPr>
      <w:r>
        <w:rPr>
          <w:rFonts w:hint="eastAsia" w:ascii="仿宋" w:hAnsi="仿宋" w:eastAsia="仿宋" w:cs="仿宋"/>
        </w:rPr>
        <w:t>如果供应商未按主合同约定向贵方供应货物/提供服务/</w:t>
      </w:r>
      <w:r>
        <w:rPr>
          <w:rFonts w:hint="eastAsia" w:ascii="仿宋" w:hAnsi="仿宋" w:eastAsia="仿宋" w:cs="仿宋"/>
          <w:spacing w:val="-14"/>
        </w:rPr>
        <w:t>完成工程的，由我方</w:t>
      </w:r>
      <w:r>
        <w:rPr>
          <w:rFonts w:hint="eastAsia" w:ascii="仿宋" w:hAnsi="仿宋" w:eastAsia="仿宋" w:cs="仿宋"/>
        </w:rPr>
        <w:t xml:space="preserve">在保证金额内向你方支付上述款项。 </w:t>
      </w:r>
    </w:p>
    <w:p>
      <w:pPr>
        <w:pStyle w:val="6"/>
        <w:spacing w:before="1" w:line="360" w:lineRule="auto"/>
        <w:ind w:left="720"/>
        <w:rPr>
          <w:rFonts w:ascii="仿宋" w:hAnsi="仿宋" w:eastAsia="仿宋" w:cs="仿宋"/>
        </w:rPr>
      </w:pPr>
      <w:r>
        <w:rPr>
          <w:rFonts w:hint="eastAsia" w:ascii="仿宋" w:hAnsi="仿宋" w:eastAsia="仿宋" w:cs="仿宋"/>
        </w:rPr>
        <w:t>三、承担保证责任的程序</w:t>
      </w:r>
      <w:r>
        <w:rPr>
          <w:rFonts w:hint="eastAsia" w:ascii="仿宋" w:hAnsi="仿宋" w:eastAsia="仿宋" w:cs="仿宋"/>
          <w:w w:val="99"/>
        </w:rPr>
        <w:t xml:space="preserve"> </w:t>
      </w:r>
    </w:p>
    <w:p>
      <w:pPr>
        <w:pStyle w:val="9"/>
        <w:spacing w:before="161" w:line="360" w:lineRule="auto"/>
        <w:ind w:left="240" w:right="10" w:firstLine="479"/>
        <w:jc w:val="both"/>
        <w:rPr>
          <w:rFonts w:ascii="仿宋" w:hAnsi="仿宋" w:eastAsia="仿宋" w:cs="仿宋"/>
        </w:rPr>
      </w:pPr>
      <w:r>
        <w:rPr>
          <w:rFonts w:hint="eastAsia" w:ascii="仿宋" w:hAnsi="仿宋" w:eastAsia="仿宋" w:cs="仿宋"/>
        </w:rPr>
        <w:t>1、你方要求我方承担保证责任的，应在本保函保证期间内向我方发出书面</w:t>
      </w:r>
      <w:r>
        <w:rPr>
          <w:rFonts w:hint="eastAsia" w:ascii="仿宋" w:hAnsi="仿宋" w:eastAsia="仿宋" w:cs="仿宋"/>
          <w:spacing w:val="-10"/>
        </w:rPr>
        <w:t>索赔通知。索赔通知应写明要求索赔的金额，支付款项应到达的账号，并附有证</w:t>
      </w:r>
      <w:r>
        <w:rPr>
          <w:rFonts w:hint="eastAsia" w:ascii="仿宋" w:hAnsi="仿宋" w:eastAsia="仿宋" w:cs="仿宋"/>
        </w:rPr>
        <w:t xml:space="preserve">明供应商违约事实的证明材料。 </w:t>
      </w:r>
    </w:p>
    <w:p>
      <w:pPr>
        <w:pStyle w:val="9"/>
        <w:spacing w:before="2" w:line="360" w:lineRule="auto"/>
        <w:ind w:left="240" w:right="10" w:firstLine="479"/>
        <w:rPr>
          <w:rFonts w:ascii="仿宋" w:hAnsi="仿宋" w:eastAsia="仿宋" w:cs="仿宋"/>
        </w:rPr>
      </w:pPr>
      <w:r>
        <w:rPr>
          <w:rFonts w:hint="eastAsia" w:ascii="仿宋" w:hAnsi="仿宋" w:eastAsia="仿宋" w:cs="仿宋"/>
        </w:rPr>
        <w:t>如果你方与供应商因货物质量问题发生争议，你方还需同时提供</w:t>
      </w:r>
      <w:r>
        <w:rPr>
          <w:rFonts w:hint="eastAsia" w:ascii="仿宋" w:hAnsi="仿宋" w:eastAsia="仿宋" w:cs="仿宋"/>
          <w:spacing w:val="3"/>
          <w:u w:val="single"/>
        </w:rPr>
        <w:t xml:space="preserve">      </w:t>
      </w:r>
      <w:r>
        <w:rPr>
          <w:rFonts w:hint="eastAsia" w:ascii="仿宋" w:hAnsi="仿宋" w:eastAsia="仿宋" w:cs="仿宋"/>
          <w:spacing w:val="-13"/>
        </w:rPr>
        <w:t>部</w:t>
      </w:r>
      <w:r>
        <w:rPr>
          <w:rFonts w:hint="eastAsia" w:ascii="仿宋" w:hAnsi="仿宋" w:eastAsia="仿宋" w:cs="仿宋"/>
          <w:spacing w:val="-4"/>
        </w:rPr>
        <w:t>门出具的质量检测报告，或经诉讼</w:t>
      </w:r>
      <w:r>
        <w:rPr>
          <w:rFonts w:hint="eastAsia" w:ascii="仿宋" w:hAnsi="仿宋" w:eastAsia="仿宋" w:cs="仿宋"/>
        </w:rPr>
        <w:t>（仲裁</w:t>
      </w:r>
      <w:r>
        <w:rPr>
          <w:rFonts w:hint="eastAsia" w:ascii="仿宋" w:hAnsi="仿宋" w:eastAsia="仿宋" w:cs="仿宋"/>
          <w:spacing w:val="-20"/>
        </w:rPr>
        <w:t>）</w:t>
      </w:r>
      <w:r>
        <w:rPr>
          <w:rFonts w:hint="eastAsia" w:ascii="仿宋" w:hAnsi="仿宋" w:eastAsia="仿宋" w:cs="仿宋"/>
          <w:spacing w:val="-5"/>
        </w:rPr>
        <w:t>程序裁决后的裁决书、调解书，本保</w:t>
      </w:r>
      <w:r>
        <w:rPr>
          <w:rFonts w:hint="eastAsia" w:ascii="仿宋" w:hAnsi="仿宋" w:eastAsia="仿宋" w:cs="仿宋"/>
        </w:rPr>
        <w:t xml:space="preserve">证人即按照检测结果或裁决书、调解书决定是否承担保证责任。 </w:t>
      </w:r>
    </w:p>
    <w:p>
      <w:pPr>
        <w:pStyle w:val="9"/>
        <w:spacing w:before="161" w:line="360" w:lineRule="auto"/>
        <w:ind w:left="240" w:right="10" w:firstLine="479"/>
        <w:rPr>
          <w:rFonts w:ascii="仿宋" w:hAnsi="仿宋" w:eastAsia="仿宋" w:cs="仿宋"/>
        </w:rPr>
      </w:pPr>
      <w:r>
        <w:rPr>
          <w:rFonts w:hint="eastAsia" w:ascii="仿宋" w:hAnsi="仿宋" w:eastAsia="仿宋" w:cs="仿宋"/>
        </w:rPr>
        <w:t>2</w:t>
      </w:r>
      <w:r>
        <w:rPr>
          <w:rFonts w:hint="eastAsia" w:ascii="仿宋" w:hAnsi="仿宋" w:eastAsia="仿宋" w:cs="仿宋"/>
          <w:spacing w:val="-9"/>
        </w:rPr>
        <w:t>、我方收到你方的书面索赔通知及相应证明材料，在</w:t>
      </w:r>
      <w:r>
        <w:rPr>
          <w:rFonts w:hint="eastAsia" w:ascii="仿宋" w:hAnsi="仿宋" w:eastAsia="仿宋" w:cs="仿宋"/>
          <w:u w:val="single"/>
        </w:rPr>
        <w:t xml:space="preserve">  </w:t>
      </w:r>
      <w:r>
        <w:rPr>
          <w:rFonts w:hint="eastAsia" w:ascii="仿宋" w:hAnsi="仿宋" w:eastAsia="仿宋" w:cs="仿宋"/>
          <w:spacing w:val="-3"/>
        </w:rPr>
        <w:t>工作日内进行核定</w:t>
      </w:r>
      <w:r>
        <w:rPr>
          <w:rFonts w:hint="eastAsia" w:ascii="仿宋" w:hAnsi="仿宋" w:eastAsia="仿宋" w:cs="仿宋"/>
        </w:rPr>
        <w:t xml:space="preserve">后按照本保函的承诺承担保证责任。 </w:t>
      </w:r>
    </w:p>
    <w:p>
      <w:pPr>
        <w:pStyle w:val="6"/>
        <w:spacing w:before="2" w:line="360" w:lineRule="auto"/>
        <w:ind w:left="720"/>
        <w:rPr>
          <w:rFonts w:ascii="仿宋" w:hAnsi="仿宋" w:eastAsia="仿宋" w:cs="仿宋"/>
        </w:rPr>
      </w:pPr>
      <w:r>
        <w:rPr>
          <w:rFonts w:hint="eastAsia" w:ascii="仿宋" w:hAnsi="仿宋" w:eastAsia="仿宋" w:cs="仿宋"/>
        </w:rPr>
        <w:t>四、保证责任的终止</w:t>
      </w:r>
      <w:r>
        <w:rPr>
          <w:rFonts w:hint="eastAsia" w:ascii="仿宋" w:hAnsi="仿宋" w:eastAsia="仿宋" w:cs="仿宋"/>
          <w:w w:val="99"/>
        </w:rPr>
        <w:t xml:space="preserve"> </w:t>
      </w:r>
    </w:p>
    <w:p>
      <w:pPr>
        <w:pStyle w:val="9"/>
        <w:spacing w:before="160" w:line="360" w:lineRule="auto"/>
        <w:ind w:left="240" w:right="10" w:firstLine="479"/>
        <w:jc w:val="both"/>
        <w:rPr>
          <w:rFonts w:ascii="仿宋" w:hAnsi="仿宋" w:eastAsia="仿宋" w:cs="仿宋"/>
        </w:rPr>
      </w:pPr>
      <w:r>
        <w:rPr>
          <w:rFonts w:hint="eastAsia" w:ascii="仿宋" w:hAnsi="仿宋" w:eastAsia="仿宋" w:cs="仿宋"/>
        </w:rPr>
        <w:t>1、保证期间届满你方未向我方书面主张保证责任的，自保证期间届满次日</w:t>
      </w:r>
      <w:r>
        <w:rPr>
          <w:rFonts w:hint="eastAsia" w:ascii="仿宋" w:hAnsi="仿宋" w:eastAsia="仿宋" w:cs="仿宋"/>
          <w:spacing w:val="-10"/>
        </w:rPr>
        <w:t>起，我方保证责任自动终止。保证期间届满前，主合同约定的货物</w:t>
      </w:r>
      <w:r>
        <w:rPr>
          <w:rFonts w:hint="eastAsia" w:ascii="仿宋" w:hAnsi="仿宋" w:eastAsia="仿宋" w:cs="仿宋"/>
        </w:rPr>
        <w:t>/工程/</w:t>
      </w:r>
      <w:r>
        <w:rPr>
          <w:rFonts w:hint="eastAsia" w:ascii="仿宋" w:hAnsi="仿宋" w:eastAsia="仿宋" w:cs="仿宋"/>
          <w:spacing w:val="-5"/>
        </w:rPr>
        <w:t>服务全</w:t>
      </w:r>
      <w:r>
        <w:rPr>
          <w:rFonts w:hint="eastAsia" w:ascii="仿宋" w:hAnsi="仿宋" w:eastAsia="仿宋" w:cs="仿宋"/>
        </w:rPr>
        <w:t xml:space="preserve">部验收合格的，自验收合格日起，我方保证责任自动终止。 </w:t>
      </w:r>
    </w:p>
    <w:p>
      <w:pPr>
        <w:pStyle w:val="9"/>
        <w:spacing w:before="2" w:line="360" w:lineRule="auto"/>
        <w:ind w:left="240" w:right="10" w:firstLine="479"/>
        <w:rPr>
          <w:rFonts w:ascii="仿宋" w:hAnsi="仿宋" w:eastAsia="仿宋" w:cs="仿宋"/>
        </w:rPr>
      </w:pPr>
      <w:r>
        <w:rPr>
          <w:rFonts w:hint="eastAsia" w:ascii="仿宋" w:hAnsi="仿宋" w:eastAsia="仿宋" w:cs="仿宋"/>
        </w:rPr>
        <w:t xml:space="preserve">2、我方按照本保函向你方履行了保证责任后，自我方向你方支付款项（支付款项自我方账户划出）之日起，保证责任即终止。 </w:t>
      </w:r>
    </w:p>
    <w:p>
      <w:pPr>
        <w:pStyle w:val="9"/>
        <w:spacing w:before="2" w:line="360" w:lineRule="auto"/>
        <w:ind w:left="240" w:right="10" w:firstLine="479"/>
        <w:rPr>
          <w:rFonts w:ascii="仿宋" w:hAnsi="仿宋" w:eastAsia="仿宋" w:cs="仿宋"/>
        </w:rPr>
      </w:pPr>
      <w:r>
        <w:rPr>
          <w:rFonts w:hint="eastAsia" w:ascii="仿宋" w:hAnsi="仿宋" w:eastAsia="仿宋" w:cs="仿宋"/>
        </w:rPr>
        <w:t xml:space="preserve">3、按照法律法规的规定或出现应终止我方保证责任的其他情形的，我方在本保函项下的保证责任亦终止。 </w:t>
      </w:r>
    </w:p>
    <w:p>
      <w:pPr>
        <w:pStyle w:val="9"/>
        <w:spacing w:before="1" w:line="360" w:lineRule="auto"/>
        <w:ind w:left="240" w:right="10" w:firstLine="479"/>
        <w:jc w:val="both"/>
        <w:rPr>
          <w:rFonts w:ascii="仿宋" w:hAnsi="仿宋" w:eastAsia="仿宋" w:cs="仿宋"/>
        </w:rPr>
      </w:pPr>
      <w:r>
        <w:rPr>
          <w:rFonts w:hint="eastAsia" w:ascii="仿宋" w:hAnsi="仿宋" w:eastAsia="仿宋" w:cs="仿宋"/>
        </w:rPr>
        <w:t>4、你方与供应商修改主合同，加重我方保证责任的，我方对加重部分不承</w:t>
      </w:r>
      <w:r>
        <w:rPr>
          <w:rFonts w:hint="eastAsia" w:ascii="仿宋" w:hAnsi="仿宋" w:eastAsia="仿宋" w:cs="仿宋"/>
          <w:spacing w:val="-10"/>
        </w:rPr>
        <w:t>担保证责任，但该等修改事先经我方书面同意的除外；你方与供应商修改主合同履行期限，我方保证期间仍依修改前的履行期限计算，但该等修改事先经我方书</w:t>
      </w:r>
      <w:r>
        <w:rPr>
          <w:rFonts w:hint="eastAsia" w:ascii="仿宋" w:hAnsi="仿宋" w:eastAsia="仿宋" w:cs="仿宋"/>
        </w:rPr>
        <w:t xml:space="preserve">面同意的除外。 </w:t>
      </w:r>
    </w:p>
    <w:p>
      <w:pPr>
        <w:pStyle w:val="6"/>
        <w:spacing w:before="2" w:line="360" w:lineRule="auto"/>
        <w:ind w:left="720"/>
        <w:rPr>
          <w:rFonts w:ascii="仿宋" w:hAnsi="仿宋" w:eastAsia="仿宋" w:cs="仿宋"/>
        </w:rPr>
      </w:pPr>
      <w:r>
        <w:rPr>
          <w:rFonts w:hint="eastAsia" w:ascii="仿宋" w:hAnsi="仿宋" w:eastAsia="仿宋" w:cs="仿宋"/>
        </w:rPr>
        <w:t>五、免责条款</w:t>
      </w:r>
      <w:r>
        <w:rPr>
          <w:rFonts w:hint="eastAsia" w:ascii="仿宋" w:hAnsi="仿宋" w:eastAsia="仿宋" w:cs="仿宋"/>
          <w:w w:val="99"/>
        </w:rPr>
        <w:t xml:space="preserve"> </w:t>
      </w:r>
    </w:p>
    <w:p>
      <w:pPr>
        <w:pStyle w:val="9"/>
        <w:spacing w:before="161" w:line="360" w:lineRule="auto"/>
        <w:ind w:left="240" w:right="10" w:firstLine="479"/>
        <w:rPr>
          <w:rFonts w:ascii="仿宋" w:hAnsi="仿宋" w:eastAsia="仿宋" w:cs="仿宋"/>
        </w:rPr>
      </w:pPr>
      <w:r>
        <w:rPr>
          <w:rFonts w:hint="eastAsia" w:ascii="仿宋" w:hAnsi="仿宋" w:eastAsia="仿宋" w:cs="仿宋"/>
        </w:rPr>
        <w:t xml:space="preserve">1、因你方违反主合同约定致使供应商不能履行义务的，我方不承担保证责任。 </w:t>
      </w:r>
    </w:p>
    <w:p>
      <w:pPr>
        <w:pStyle w:val="9"/>
        <w:spacing w:before="1" w:line="360" w:lineRule="auto"/>
        <w:ind w:left="240" w:right="10" w:firstLine="479"/>
        <w:rPr>
          <w:rFonts w:ascii="仿宋" w:hAnsi="仿宋" w:eastAsia="仿宋" w:cs="仿宋"/>
        </w:rPr>
      </w:pPr>
      <w:r>
        <w:rPr>
          <w:rFonts w:hint="eastAsia" w:ascii="仿宋" w:hAnsi="仿宋" w:eastAsia="仿宋" w:cs="仿宋"/>
        </w:rPr>
        <w:t xml:space="preserve">2、依照法律法规的规定或你方与供应商的另行约定，全部或部分免除供应商应缴纳的保证金义务的，我方亦免除相应的保证责任。 </w:t>
      </w:r>
    </w:p>
    <w:p>
      <w:pPr>
        <w:pStyle w:val="9"/>
        <w:spacing w:before="2" w:line="360" w:lineRule="auto"/>
        <w:ind w:left="720" w:right="10"/>
        <w:rPr>
          <w:rFonts w:ascii="仿宋" w:hAnsi="仿宋" w:eastAsia="仿宋" w:cs="仿宋"/>
        </w:rPr>
      </w:pPr>
      <w:r>
        <w:rPr>
          <w:rFonts w:hint="eastAsia" w:ascii="仿宋" w:hAnsi="仿宋" w:eastAsia="仿宋" w:cs="仿宋"/>
        </w:rPr>
        <w:t>3、因不可抗力造成供应商不能履行供货义务的，我方不承担保证责任。</w:t>
      </w:r>
    </w:p>
    <w:p>
      <w:pPr>
        <w:pStyle w:val="9"/>
        <w:spacing w:before="2" w:line="360" w:lineRule="auto"/>
        <w:ind w:left="720" w:right="10"/>
        <w:rPr>
          <w:rFonts w:ascii="仿宋" w:hAnsi="仿宋" w:eastAsia="仿宋" w:cs="仿宋"/>
          <w:b/>
        </w:rPr>
      </w:pPr>
      <w:r>
        <w:rPr>
          <w:rFonts w:hint="eastAsia" w:ascii="仿宋" w:hAnsi="仿宋" w:eastAsia="仿宋" w:cs="仿宋"/>
          <w:b/>
        </w:rPr>
        <w:t>六、争议的解决</w:t>
      </w:r>
      <w:r>
        <w:rPr>
          <w:rFonts w:hint="eastAsia" w:ascii="仿宋" w:hAnsi="仿宋" w:eastAsia="仿宋" w:cs="仿宋"/>
          <w:b/>
          <w:w w:val="99"/>
        </w:rPr>
        <w:t xml:space="preserve"> </w:t>
      </w:r>
    </w:p>
    <w:p>
      <w:pPr>
        <w:pStyle w:val="9"/>
        <w:spacing w:before="1" w:line="360" w:lineRule="auto"/>
        <w:ind w:left="240" w:right="10" w:firstLine="479"/>
        <w:rPr>
          <w:rFonts w:ascii="仿宋" w:hAnsi="仿宋" w:eastAsia="仿宋" w:cs="仿宋"/>
        </w:rPr>
      </w:pPr>
      <w:r>
        <w:rPr>
          <w:rFonts w:hint="eastAsia" w:ascii="仿宋" w:hAnsi="仿宋" w:eastAsia="仿宋" w:cs="仿宋"/>
          <w:spacing w:val="-8"/>
        </w:rPr>
        <w:t>因本保函发生的纠纷，由你我双方协商解决，协商不成的，通过诉讼程序解</w:t>
      </w:r>
      <w:r>
        <w:rPr>
          <w:rFonts w:hint="eastAsia" w:ascii="仿宋" w:hAnsi="仿宋" w:eastAsia="仿宋" w:cs="仿宋"/>
        </w:rPr>
        <w:t>决，诉讼管辖地法院为</w:t>
      </w:r>
      <w:r>
        <w:rPr>
          <w:rFonts w:hint="eastAsia" w:ascii="仿宋" w:hAnsi="仿宋" w:eastAsia="仿宋" w:cs="仿宋"/>
          <w:u w:val="single"/>
        </w:rPr>
        <w:t xml:space="preserve"> </w:t>
      </w:r>
      <w:r>
        <w:rPr>
          <w:rFonts w:hint="eastAsia" w:ascii="仿宋" w:hAnsi="仿宋" w:eastAsia="仿宋" w:cs="仿宋"/>
        </w:rPr>
        <w:t xml:space="preserve">法院。 </w:t>
      </w:r>
    </w:p>
    <w:p>
      <w:pPr>
        <w:pStyle w:val="6"/>
        <w:spacing w:before="1" w:line="360" w:lineRule="auto"/>
        <w:ind w:left="720"/>
        <w:rPr>
          <w:rFonts w:ascii="仿宋" w:hAnsi="仿宋" w:eastAsia="仿宋" w:cs="仿宋"/>
        </w:rPr>
      </w:pPr>
      <w:r>
        <w:rPr>
          <w:rFonts w:hint="eastAsia" w:ascii="仿宋" w:hAnsi="仿宋" w:eastAsia="仿宋" w:cs="仿宋"/>
        </w:rPr>
        <w:t>七、保函的生效</w:t>
      </w:r>
      <w:r>
        <w:rPr>
          <w:rFonts w:hint="eastAsia" w:ascii="仿宋" w:hAnsi="仿宋" w:eastAsia="仿宋" w:cs="仿宋"/>
          <w:w w:val="99"/>
        </w:rPr>
        <w:t xml:space="preserve"> </w:t>
      </w:r>
    </w:p>
    <w:p>
      <w:pPr>
        <w:pStyle w:val="9"/>
        <w:spacing w:before="161" w:line="360" w:lineRule="auto"/>
        <w:ind w:left="720"/>
        <w:rPr>
          <w:rFonts w:ascii="仿宋" w:hAnsi="仿宋" w:eastAsia="仿宋" w:cs="仿宋"/>
        </w:rPr>
      </w:pPr>
      <w:r>
        <w:rPr>
          <w:rFonts w:hint="eastAsia" w:ascii="仿宋" w:hAnsi="仿宋" w:eastAsia="仿宋" w:cs="仿宋"/>
        </w:rPr>
        <w:t xml:space="preserve">本保函自我方加盖公章之日起生效。 </w:t>
      </w:r>
    </w:p>
    <w:p>
      <w:pPr>
        <w:pStyle w:val="9"/>
        <w:spacing w:before="161" w:line="360" w:lineRule="auto"/>
        <w:ind w:left="720"/>
        <w:rPr>
          <w:rFonts w:ascii="仿宋" w:hAnsi="仿宋" w:eastAsia="仿宋" w:cs="仿宋"/>
        </w:rPr>
      </w:pPr>
      <w:r>
        <w:rPr>
          <w:rFonts w:hint="eastAsia" w:ascii="仿宋" w:hAnsi="仿宋" w:eastAsia="仿宋" w:cs="仿宋"/>
        </w:rPr>
        <w:t xml:space="preserve">                              </w:t>
      </w:r>
      <w:r>
        <w:rPr>
          <w:rFonts w:hint="eastAsia" w:ascii="仿宋" w:hAnsi="仿宋" w:eastAsia="仿宋" w:cs="仿宋"/>
          <w:spacing w:val="-30"/>
        </w:rPr>
        <w:t>保证人：</w:t>
      </w:r>
      <w:r>
        <w:rPr>
          <w:rFonts w:hint="eastAsia" w:ascii="仿宋" w:hAnsi="仿宋" w:eastAsia="仿宋" w:cs="仿宋"/>
        </w:rPr>
        <w:t xml:space="preserve">（公章） </w:t>
      </w:r>
    </w:p>
    <w:p>
      <w:pPr>
        <w:pStyle w:val="9"/>
        <w:spacing w:before="160" w:line="360" w:lineRule="auto"/>
        <w:ind w:left="720"/>
        <w:rPr>
          <w:rFonts w:ascii="仿宋" w:hAnsi="仿宋" w:eastAsia="仿宋" w:cs="仿宋"/>
        </w:rPr>
      </w:pPr>
      <w:r>
        <w:rPr>
          <w:rFonts w:hint="eastAsia" w:ascii="仿宋" w:hAnsi="仿宋" w:eastAsia="仿宋" w:cs="仿宋"/>
        </w:rPr>
        <w:t xml:space="preserve">                              年 月 日 </w:t>
      </w:r>
    </w:p>
    <w:p>
      <w:pPr>
        <w:pStyle w:val="9"/>
        <w:spacing w:before="161" w:line="360" w:lineRule="auto"/>
        <w:ind w:left="240"/>
        <w:rPr>
          <w:rFonts w:ascii="仿宋" w:hAnsi="仿宋" w:eastAsia="仿宋" w:cs="仿宋"/>
        </w:rPr>
      </w:pPr>
      <w:r>
        <w:rPr>
          <w:rFonts w:hint="eastAsia" w:ascii="仿宋" w:hAnsi="仿宋" w:eastAsia="仿宋" w:cs="仿宋"/>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pStyle w:val="6"/>
        <w:spacing w:line="360" w:lineRule="auto"/>
        <w:jc w:val="both"/>
        <w:rPr>
          <w:rFonts w:ascii="仿宋" w:hAnsi="仿宋" w:eastAsia="仿宋" w:cs="仿宋"/>
          <w:b w:val="0"/>
        </w:rPr>
      </w:pPr>
      <w:bookmarkStart w:id="63" w:name="_bookmark63"/>
      <w:bookmarkEnd w:id="63"/>
      <w:r>
        <w:rPr>
          <w:rFonts w:hint="eastAsia" w:ascii="仿宋" w:hAnsi="仿宋" w:eastAsia="仿宋" w:cs="仿宋"/>
        </w:rPr>
        <w:t>附件 1</w:t>
      </w:r>
      <w:r>
        <w:rPr>
          <w:rFonts w:hint="eastAsia" w:ascii="仿宋" w:hAnsi="仿宋" w:eastAsia="仿宋" w:cs="仿宋"/>
          <w:lang w:val="en-US"/>
        </w:rPr>
        <w:t>4</w:t>
      </w:r>
      <w:r>
        <w:rPr>
          <w:rFonts w:hint="eastAsia" w:ascii="仿宋" w:hAnsi="仿宋" w:eastAsia="仿宋" w:cs="仿宋"/>
        </w:rPr>
        <w:t xml:space="preserve"> 政府采购投标保函（如需要）</w:t>
      </w:r>
      <w:r>
        <w:rPr>
          <w:rFonts w:hint="eastAsia" w:ascii="仿宋" w:hAnsi="仿宋" w:eastAsia="仿宋" w:cs="仿宋"/>
          <w:b w:val="0"/>
        </w:rPr>
        <w:t xml:space="preserve"> </w:t>
      </w:r>
    </w:p>
    <w:p>
      <w:pPr>
        <w:spacing w:before="200" w:line="360" w:lineRule="auto"/>
        <w:ind w:left="284" w:right="418"/>
        <w:jc w:val="center"/>
        <w:rPr>
          <w:rFonts w:ascii="仿宋" w:hAnsi="仿宋" w:eastAsia="仿宋" w:cs="仿宋"/>
          <w:b/>
          <w:sz w:val="24"/>
          <w:szCs w:val="24"/>
        </w:rPr>
      </w:pPr>
      <w:r>
        <w:rPr>
          <w:rFonts w:hint="eastAsia" w:ascii="仿宋" w:hAnsi="仿宋" w:eastAsia="仿宋" w:cs="仿宋"/>
          <w:b/>
          <w:sz w:val="24"/>
          <w:szCs w:val="24"/>
        </w:rPr>
        <w:t>政府采购投标担保函</w:t>
      </w:r>
      <w:r>
        <w:rPr>
          <w:rFonts w:hint="eastAsia" w:ascii="仿宋" w:hAnsi="仿宋" w:eastAsia="仿宋" w:cs="仿宋"/>
          <w:b/>
          <w:w w:val="99"/>
          <w:sz w:val="24"/>
          <w:szCs w:val="24"/>
        </w:rPr>
        <w:t xml:space="preserve">  </w:t>
      </w:r>
    </w:p>
    <w:p>
      <w:pPr>
        <w:pStyle w:val="9"/>
        <w:spacing w:before="201" w:line="360" w:lineRule="auto"/>
        <w:ind w:left="284" w:right="149"/>
        <w:jc w:val="center"/>
        <w:rPr>
          <w:rFonts w:ascii="仿宋" w:hAnsi="仿宋" w:eastAsia="仿宋" w:cs="仿宋"/>
        </w:rPr>
      </w:pPr>
      <w:r>
        <w:rPr>
          <w:rFonts w:hint="eastAsia" w:ascii="仿宋" w:hAnsi="仿宋" w:eastAsia="仿宋" w:cs="仿宋"/>
        </w:rPr>
        <w:t xml:space="preserve">编号： </w:t>
      </w:r>
    </w:p>
    <w:p>
      <w:pPr>
        <w:pStyle w:val="9"/>
        <w:spacing w:before="161" w:line="360" w:lineRule="auto"/>
        <w:ind w:left="720"/>
        <w:rPr>
          <w:rFonts w:ascii="仿宋" w:hAnsi="仿宋" w:eastAsia="仿宋" w:cs="仿宋"/>
        </w:rPr>
      </w:pPr>
      <w:r>
        <w:rPr>
          <w:rFonts w:hint="eastAsia" w:ascii="仿宋" w:hAnsi="仿宋" w:eastAsia="仿宋" w:cs="仿宋"/>
          <w:u w:val="single"/>
        </w:rPr>
        <w:t xml:space="preserve">                       </w:t>
      </w:r>
      <w:r>
        <w:rPr>
          <w:rFonts w:hint="eastAsia" w:ascii="仿宋" w:hAnsi="仿宋" w:eastAsia="仿宋" w:cs="仿宋"/>
        </w:rPr>
        <w:t>（采购人或采购代理机构</w:t>
      </w:r>
      <w:r>
        <w:rPr>
          <w:rFonts w:hint="eastAsia" w:ascii="仿宋" w:hAnsi="仿宋" w:eastAsia="仿宋" w:cs="仿宋"/>
          <w:spacing w:val="-120"/>
        </w:rPr>
        <w:t>）</w:t>
      </w:r>
      <w:r>
        <w:rPr>
          <w:rFonts w:hint="eastAsia" w:ascii="仿宋" w:hAnsi="仿宋" w:eastAsia="仿宋" w:cs="仿宋"/>
        </w:rPr>
        <w:t xml:space="preserve">： </w:t>
      </w:r>
    </w:p>
    <w:p>
      <w:pPr>
        <w:pStyle w:val="9"/>
        <w:spacing w:before="160" w:line="360" w:lineRule="auto"/>
        <w:ind w:left="240" w:right="103" w:firstLine="479"/>
        <w:rPr>
          <w:rFonts w:ascii="仿宋" w:hAnsi="仿宋" w:eastAsia="仿宋" w:cs="仿宋"/>
        </w:rPr>
      </w:pPr>
      <w:r>
        <w:rPr>
          <w:rFonts w:hint="eastAsia" w:ascii="仿宋" w:hAnsi="仿宋" w:eastAsia="仿宋" w:cs="仿宋"/>
        </w:rPr>
        <w:t>鉴 于</w:t>
      </w:r>
      <w:r>
        <w:rPr>
          <w:rFonts w:hint="eastAsia" w:ascii="仿宋" w:hAnsi="仿宋" w:eastAsia="仿宋" w:cs="仿宋"/>
          <w:u w:val="single"/>
        </w:rPr>
        <w:t xml:space="preserve">                   </w:t>
      </w:r>
      <w:r>
        <w:rPr>
          <w:rFonts w:hint="eastAsia" w:ascii="仿宋" w:hAnsi="仿宋" w:eastAsia="仿宋" w:cs="仿宋"/>
        </w:rPr>
        <w:t>（以下简称“投标人”） 拟 参 加 编 号 为的</w:t>
      </w:r>
      <w:r>
        <w:rPr>
          <w:rFonts w:hint="eastAsia" w:ascii="仿宋" w:hAnsi="仿宋" w:eastAsia="仿宋" w:cs="仿宋"/>
          <w:spacing w:val="119"/>
          <w:u w:val="single"/>
        </w:rPr>
        <w:t xml:space="preserve"> </w:t>
      </w:r>
      <w:r>
        <w:rPr>
          <w:rFonts w:hint="eastAsia" w:ascii="仿宋" w:hAnsi="仿宋" w:eastAsia="仿宋" w:cs="仿宋"/>
        </w:rPr>
        <w:t>项目（ 以下简称“本项目”）投标， 根 据</w:t>
      </w:r>
      <w:r>
        <w:rPr>
          <w:rFonts w:hint="eastAsia" w:ascii="仿宋" w:hAnsi="仿宋" w:eastAsia="仿宋" w:cs="仿宋"/>
          <w:spacing w:val="-9"/>
        </w:rPr>
        <w:t>本项目招标文件，供应商参加投标时应向你交纳投标保证金，且可以投标担保函的形式交纳投标保证金。应供应商的申请，我方以保证的方式向你方提供如下投</w:t>
      </w:r>
      <w:r>
        <w:rPr>
          <w:rFonts w:hint="eastAsia" w:ascii="仿宋" w:hAnsi="仿宋" w:eastAsia="仿宋" w:cs="仿宋"/>
        </w:rPr>
        <w:t xml:space="preserve">标保证金担保： </w:t>
      </w:r>
    </w:p>
    <w:p>
      <w:pPr>
        <w:pStyle w:val="6"/>
        <w:spacing w:before="3" w:line="360" w:lineRule="auto"/>
        <w:ind w:left="722"/>
        <w:rPr>
          <w:rFonts w:ascii="仿宋" w:hAnsi="仿宋" w:eastAsia="仿宋" w:cs="仿宋"/>
        </w:rPr>
      </w:pPr>
      <w:r>
        <w:rPr>
          <w:rFonts w:hint="eastAsia" w:ascii="仿宋" w:hAnsi="仿宋" w:eastAsia="仿宋" w:cs="仿宋"/>
        </w:rPr>
        <w:t>一、保证责任的情形及保证金额</w:t>
      </w:r>
      <w:r>
        <w:rPr>
          <w:rFonts w:hint="eastAsia" w:ascii="仿宋" w:hAnsi="仿宋" w:eastAsia="仿宋" w:cs="仿宋"/>
          <w:w w:val="99"/>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（一）在投标人出现下列情形之一时，我方承担保证责任： </w:t>
      </w:r>
    </w:p>
    <w:p>
      <w:pPr>
        <w:pStyle w:val="9"/>
        <w:spacing w:before="161" w:line="360" w:lineRule="auto"/>
        <w:ind w:left="240" w:right="10" w:firstLine="479"/>
        <w:rPr>
          <w:rFonts w:ascii="仿宋" w:hAnsi="仿宋" w:eastAsia="仿宋" w:cs="仿宋"/>
        </w:rPr>
      </w:pPr>
      <w:r>
        <w:rPr>
          <w:rFonts w:hint="eastAsia" w:ascii="仿宋" w:hAnsi="仿宋" w:eastAsia="仿宋" w:cs="仿宋"/>
        </w:rPr>
        <w:t xml:space="preserve">1、中标后投标人无正当理由不与采购人或者采购代理机构签订《政府采购合同》； </w:t>
      </w:r>
    </w:p>
    <w:p>
      <w:pPr>
        <w:pStyle w:val="9"/>
        <w:spacing w:before="1" w:line="360" w:lineRule="auto"/>
        <w:ind w:left="720"/>
        <w:rPr>
          <w:rFonts w:ascii="仿宋" w:hAnsi="仿宋" w:eastAsia="仿宋" w:cs="仿宋"/>
        </w:rPr>
      </w:pPr>
      <w:r>
        <w:rPr>
          <w:rFonts w:hint="eastAsia" w:ascii="仿宋" w:hAnsi="仿宋" w:eastAsia="仿宋" w:cs="仿宋"/>
        </w:rPr>
        <w:t xml:space="preserve">2、招标文件规定的投标人应当缴纳保证金的其他情形。 </w:t>
      </w:r>
    </w:p>
    <w:p>
      <w:pPr>
        <w:pStyle w:val="9"/>
        <w:spacing w:before="160" w:line="360" w:lineRule="auto"/>
        <w:ind w:left="240" w:right="10" w:firstLine="479"/>
        <w:rPr>
          <w:rFonts w:ascii="仿宋" w:hAnsi="仿宋" w:eastAsia="仿宋" w:cs="仿宋"/>
        </w:rPr>
      </w:pPr>
      <w:r>
        <w:rPr>
          <w:rFonts w:hint="eastAsia" w:ascii="仿宋" w:hAnsi="仿宋" w:eastAsia="仿宋" w:cs="仿宋"/>
        </w:rPr>
        <w:t>（二）我方承担保证责任的最高金额为人民币</w:t>
      </w:r>
      <w:r>
        <w:rPr>
          <w:rFonts w:hint="eastAsia" w:ascii="仿宋" w:hAnsi="仿宋" w:eastAsia="仿宋" w:cs="仿宋"/>
          <w:u w:val="single"/>
        </w:rPr>
        <w:t xml:space="preserve">     </w:t>
      </w:r>
      <w:r>
        <w:rPr>
          <w:rFonts w:hint="eastAsia" w:ascii="仿宋" w:hAnsi="仿宋" w:eastAsia="仿宋" w:cs="仿宋"/>
        </w:rPr>
        <w:t>元（</w:t>
      </w:r>
      <w:r>
        <w:rPr>
          <w:rFonts w:hint="eastAsia" w:ascii="仿宋" w:hAnsi="仿宋" w:eastAsia="仿宋" w:cs="仿宋"/>
          <w:spacing w:val="1"/>
        </w:rPr>
        <w:t>大写</w:t>
      </w:r>
      <w:r>
        <w:rPr>
          <w:rFonts w:hint="eastAsia" w:ascii="仿宋" w:hAnsi="仿宋" w:eastAsia="仿宋" w:cs="仿宋"/>
          <w:u w:val="single"/>
        </w:rPr>
        <w:t xml:space="preserve">       </w:t>
      </w:r>
      <w:r>
        <w:rPr>
          <w:rFonts w:hint="eastAsia" w:ascii="仿宋" w:hAnsi="仿宋" w:eastAsia="仿宋" w:cs="仿宋"/>
          <w:spacing w:val="-120"/>
        </w:rPr>
        <w:t>）</w:t>
      </w:r>
      <w:r>
        <w:rPr>
          <w:rFonts w:hint="eastAsia" w:ascii="仿宋" w:hAnsi="仿宋" w:eastAsia="仿宋" w:cs="仿宋"/>
          <w:spacing w:val="-7"/>
        </w:rPr>
        <w:t>，即</w:t>
      </w:r>
      <w:r>
        <w:rPr>
          <w:rFonts w:hint="eastAsia" w:ascii="仿宋" w:hAnsi="仿宋" w:eastAsia="仿宋" w:cs="仿宋"/>
        </w:rPr>
        <w:t xml:space="preserve">本项目的投标保证金金额。 </w:t>
      </w:r>
    </w:p>
    <w:p>
      <w:pPr>
        <w:pStyle w:val="6"/>
        <w:spacing w:before="2" w:line="360" w:lineRule="auto"/>
        <w:ind w:left="722"/>
        <w:rPr>
          <w:rFonts w:ascii="仿宋" w:hAnsi="仿宋" w:eastAsia="仿宋" w:cs="仿宋"/>
        </w:rPr>
      </w:pPr>
      <w:r>
        <w:rPr>
          <w:rFonts w:hint="eastAsia" w:ascii="仿宋" w:hAnsi="仿宋" w:eastAsia="仿宋" w:cs="仿宋"/>
        </w:rPr>
        <w:t>二、保证的方式及保证期间</w:t>
      </w:r>
      <w:r>
        <w:rPr>
          <w:rFonts w:hint="eastAsia" w:ascii="仿宋" w:hAnsi="仿宋" w:eastAsia="仿宋" w:cs="仿宋"/>
          <w:w w:val="99"/>
        </w:rPr>
        <w:t xml:space="preserve"> </w:t>
      </w:r>
    </w:p>
    <w:p>
      <w:pPr>
        <w:pStyle w:val="9"/>
        <w:spacing w:before="160" w:line="360" w:lineRule="auto"/>
        <w:ind w:left="720"/>
        <w:rPr>
          <w:rFonts w:ascii="仿宋" w:hAnsi="仿宋" w:eastAsia="仿宋" w:cs="仿宋"/>
        </w:rPr>
      </w:pPr>
      <w:r>
        <w:rPr>
          <w:rFonts w:hint="eastAsia" w:ascii="仿宋" w:hAnsi="仿宋" w:eastAsia="仿宋" w:cs="仿宋"/>
        </w:rPr>
        <w:t xml:space="preserve">我方保证的方式为：连带责任保证 </w:t>
      </w:r>
    </w:p>
    <w:p>
      <w:pPr>
        <w:spacing w:before="161" w:line="360" w:lineRule="auto"/>
        <w:ind w:left="722" w:right="10" w:hanging="3"/>
        <w:rPr>
          <w:rFonts w:ascii="仿宋" w:hAnsi="仿宋" w:eastAsia="仿宋" w:cs="仿宋"/>
          <w:sz w:val="24"/>
          <w:szCs w:val="24"/>
        </w:rPr>
      </w:pPr>
      <w:r>
        <w:rPr>
          <w:rFonts w:hint="eastAsia" w:ascii="仿宋" w:hAnsi="仿宋" w:eastAsia="仿宋" w:cs="仿宋"/>
          <w:sz w:val="24"/>
          <w:szCs w:val="24"/>
        </w:rPr>
        <w:t>我方的保证期间为：自本保函生效之日起</w:t>
      </w:r>
      <w:r>
        <w:rPr>
          <w:rFonts w:hint="eastAsia" w:ascii="仿宋" w:hAnsi="仿宋" w:eastAsia="仿宋" w:cs="仿宋"/>
          <w:sz w:val="24"/>
          <w:szCs w:val="24"/>
          <w:u w:val="single"/>
        </w:rPr>
        <w:t xml:space="preserve">      个月</w:t>
      </w:r>
      <w:r>
        <w:rPr>
          <w:rFonts w:hint="eastAsia" w:ascii="仿宋" w:hAnsi="仿宋" w:eastAsia="仿宋" w:cs="仿宋"/>
          <w:sz w:val="24"/>
          <w:szCs w:val="24"/>
        </w:rPr>
        <w:t>止。</w:t>
      </w:r>
    </w:p>
    <w:p>
      <w:pPr>
        <w:spacing w:before="161" w:line="360" w:lineRule="auto"/>
        <w:ind w:left="722" w:right="10" w:hanging="3"/>
        <w:rPr>
          <w:rFonts w:ascii="仿宋" w:hAnsi="仿宋" w:eastAsia="仿宋" w:cs="仿宋"/>
          <w:b/>
          <w:sz w:val="24"/>
          <w:szCs w:val="24"/>
        </w:rPr>
      </w:pPr>
      <w:r>
        <w:rPr>
          <w:rFonts w:hint="eastAsia" w:ascii="仿宋" w:hAnsi="仿宋" w:eastAsia="仿宋" w:cs="仿宋"/>
          <w:b/>
          <w:sz w:val="24"/>
          <w:szCs w:val="24"/>
        </w:rPr>
        <w:t>三、承担保证责任的程序</w:t>
      </w:r>
      <w:r>
        <w:rPr>
          <w:rFonts w:hint="eastAsia" w:ascii="仿宋" w:hAnsi="仿宋" w:eastAsia="仿宋" w:cs="仿宋"/>
          <w:b/>
          <w:w w:val="99"/>
          <w:sz w:val="24"/>
          <w:szCs w:val="24"/>
        </w:rPr>
        <w:t xml:space="preserve"> </w:t>
      </w:r>
    </w:p>
    <w:p>
      <w:pPr>
        <w:pStyle w:val="9"/>
        <w:spacing w:before="1" w:line="360" w:lineRule="auto"/>
        <w:ind w:left="240" w:right="10" w:firstLine="479"/>
        <w:jc w:val="both"/>
        <w:rPr>
          <w:rFonts w:ascii="仿宋" w:hAnsi="仿宋" w:eastAsia="仿宋" w:cs="仿宋"/>
        </w:rPr>
      </w:pPr>
      <w:r>
        <w:rPr>
          <w:rFonts w:hint="eastAsia" w:ascii="仿宋" w:hAnsi="仿宋" w:eastAsia="仿宋" w:cs="仿宋"/>
        </w:rPr>
        <w:t>1、你方要求我方承担保证责任的，应在本保函保证期间内向我方发出书面</w:t>
      </w:r>
      <w:r>
        <w:rPr>
          <w:rFonts w:hint="eastAsia" w:ascii="仿宋" w:hAnsi="仿宋" w:eastAsia="仿宋" w:cs="仿宋"/>
          <w:spacing w:val="-10"/>
        </w:rPr>
        <w:t>索赔通知。索赔通知应写明要求索赔的金额，支付款项应到达的账号，并附有证</w:t>
      </w:r>
      <w:r>
        <w:rPr>
          <w:rFonts w:hint="eastAsia" w:ascii="仿宋" w:hAnsi="仿宋" w:eastAsia="仿宋" w:cs="仿宋"/>
        </w:rPr>
        <w:t xml:space="preserve">明投标人发生我方应承担保证责任情形的事实材料。 </w:t>
      </w:r>
    </w:p>
    <w:p>
      <w:pPr>
        <w:pStyle w:val="9"/>
        <w:spacing w:before="2" w:line="360" w:lineRule="auto"/>
        <w:ind w:left="240" w:right="10" w:firstLine="479"/>
        <w:jc w:val="both"/>
        <w:rPr>
          <w:rFonts w:ascii="仿宋" w:hAnsi="仿宋" w:eastAsia="仿宋" w:cs="仿宋"/>
        </w:rPr>
      </w:pPr>
      <w:r>
        <w:rPr>
          <w:rFonts w:hint="eastAsia" w:ascii="仿宋" w:hAnsi="仿宋" w:eastAsia="仿宋" w:cs="仿宋"/>
        </w:rPr>
        <w:t>2</w:t>
      </w:r>
      <w:r>
        <w:rPr>
          <w:rFonts w:hint="eastAsia" w:ascii="仿宋" w:hAnsi="仿宋" w:eastAsia="仿宋" w:cs="仿宋"/>
          <w:spacing w:val="-8"/>
        </w:rPr>
        <w:t>、我方在收到索赔通知及相关证明材料后，在</w:t>
      </w:r>
      <w:r>
        <w:rPr>
          <w:rFonts w:hint="eastAsia" w:ascii="仿宋" w:hAnsi="仿宋" w:eastAsia="仿宋" w:cs="仿宋"/>
          <w:u w:val="single"/>
        </w:rPr>
        <w:t xml:space="preserve">  </w:t>
      </w:r>
      <w:r>
        <w:rPr>
          <w:rFonts w:hint="eastAsia" w:ascii="仿宋" w:hAnsi="仿宋" w:eastAsia="仿宋" w:cs="仿宋"/>
          <w:spacing w:val="-5"/>
        </w:rPr>
        <w:t>个工作日内进行审查，符</w:t>
      </w:r>
      <w:r>
        <w:rPr>
          <w:rFonts w:hint="eastAsia" w:ascii="仿宋" w:hAnsi="仿宋" w:eastAsia="仿宋" w:cs="仿宋"/>
          <w:spacing w:val="-9"/>
        </w:rPr>
        <w:t>合应承担保证责任情形的，我方应按照你方的要求代投标人向你方支付投标保证</w:t>
      </w:r>
      <w:r>
        <w:rPr>
          <w:rFonts w:hint="eastAsia" w:ascii="仿宋" w:hAnsi="仿宋" w:eastAsia="仿宋" w:cs="仿宋"/>
        </w:rPr>
        <w:t xml:space="preserve">金。 </w:t>
      </w:r>
    </w:p>
    <w:p>
      <w:pPr>
        <w:pStyle w:val="6"/>
        <w:spacing w:before="2" w:line="360" w:lineRule="auto"/>
        <w:ind w:left="722"/>
        <w:rPr>
          <w:rFonts w:ascii="仿宋" w:hAnsi="仿宋" w:eastAsia="仿宋" w:cs="仿宋"/>
        </w:rPr>
      </w:pPr>
      <w:r>
        <w:rPr>
          <w:rFonts w:hint="eastAsia" w:ascii="仿宋" w:hAnsi="仿宋" w:eastAsia="仿宋" w:cs="仿宋"/>
        </w:rPr>
        <w:t>四、保证责任的终止</w:t>
      </w:r>
      <w:r>
        <w:rPr>
          <w:rFonts w:hint="eastAsia" w:ascii="仿宋" w:hAnsi="仿宋" w:eastAsia="仿宋" w:cs="仿宋"/>
          <w:w w:val="99"/>
        </w:rPr>
        <w:t xml:space="preserve"> </w:t>
      </w:r>
    </w:p>
    <w:p>
      <w:pPr>
        <w:pStyle w:val="9"/>
        <w:spacing w:before="161" w:line="360" w:lineRule="auto"/>
        <w:ind w:left="240" w:right="10" w:firstLine="479"/>
        <w:rPr>
          <w:rFonts w:ascii="仿宋" w:hAnsi="仿宋" w:eastAsia="仿宋" w:cs="仿宋"/>
        </w:rPr>
      </w:pPr>
      <w:r>
        <w:rPr>
          <w:rFonts w:hint="eastAsia" w:ascii="仿宋" w:hAnsi="仿宋" w:eastAsia="仿宋" w:cs="仿宋"/>
        </w:rPr>
        <w:t xml:space="preserve">1、保证期间届满你方未向我方书面主张保证责任的，自保证期间届满次日起，我方保证责任自动终止。 </w:t>
      </w:r>
    </w:p>
    <w:p>
      <w:pPr>
        <w:pStyle w:val="9"/>
        <w:spacing w:before="40" w:line="360" w:lineRule="auto"/>
        <w:ind w:left="240" w:right="10" w:firstLine="479"/>
        <w:rPr>
          <w:rFonts w:ascii="仿宋" w:hAnsi="仿宋" w:eastAsia="仿宋" w:cs="仿宋"/>
        </w:rPr>
      </w:pPr>
      <w:r>
        <w:rPr>
          <w:rFonts w:hint="eastAsia" w:ascii="仿宋" w:hAnsi="仿宋" w:eastAsia="仿宋" w:cs="仿宋"/>
        </w:rPr>
        <w:t xml:space="preserve">2、我方按照本保函向你方履行了保证责任后，自我方向你方支付款项（支付款项从我方账户划出）之日起，保证责任终止。 </w:t>
      </w:r>
    </w:p>
    <w:p>
      <w:pPr>
        <w:pStyle w:val="9"/>
        <w:spacing w:before="2" w:line="360" w:lineRule="auto"/>
        <w:ind w:left="240" w:right="10" w:firstLine="479"/>
        <w:rPr>
          <w:rFonts w:ascii="仿宋" w:hAnsi="仿宋" w:eastAsia="仿宋" w:cs="仿宋"/>
        </w:rPr>
      </w:pPr>
      <w:r>
        <w:rPr>
          <w:rFonts w:hint="eastAsia" w:ascii="仿宋" w:hAnsi="仿宋" w:eastAsia="仿宋" w:cs="仿宋"/>
        </w:rPr>
        <w:t xml:space="preserve">3、按照法律法规的规定或出现我方保证责任终止的其他情形的，我方在本保函下的保证责任亦终止。 </w:t>
      </w:r>
    </w:p>
    <w:p>
      <w:pPr>
        <w:pStyle w:val="6"/>
        <w:spacing w:before="1" w:line="360" w:lineRule="auto"/>
        <w:ind w:left="722"/>
        <w:rPr>
          <w:rFonts w:ascii="仿宋" w:hAnsi="仿宋" w:eastAsia="仿宋" w:cs="仿宋"/>
        </w:rPr>
      </w:pPr>
      <w:r>
        <w:rPr>
          <w:rFonts w:hint="eastAsia" w:ascii="仿宋" w:hAnsi="仿宋" w:eastAsia="仿宋" w:cs="仿宋"/>
        </w:rPr>
        <w:t>五、免责条款</w:t>
      </w:r>
      <w:r>
        <w:rPr>
          <w:rFonts w:hint="eastAsia" w:ascii="仿宋" w:hAnsi="仿宋" w:eastAsia="仿宋" w:cs="仿宋"/>
          <w:w w:val="99"/>
        </w:rPr>
        <w:t xml:space="preserve"> </w:t>
      </w:r>
    </w:p>
    <w:p>
      <w:pPr>
        <w:pStyle w:val="9"/>
        <w:spacing w:before="161" w:line="360" w:lineRule="auto"/>
        <w:ind w:left="240" w:right="10" w:firstLine="479"/>
        <w:rPr>
          <w:rFonts w:ascii="仿宋" w:hAnsi="仿宋" w:eastAsia="仿宋" w:cs="仿宋"/>
        </w:rPr>
      </w:pPr>
      <w:r>
        <w:rPr>
          <w:rFonts w:hint="eastAsia" w:ascii="仿宋" w:hAnsi="仿宋" w:eastAsia="仿宋" w:cs="仿宋"/>
        </w:rPr>
        <w:t xml:space="preserve">1、依照法律规定或你方与投标人的另行约定，全部或部分免除投标人保证金义务时，我方亦免除相应的保证责任。 </w:t>
      </w:r>
    </w:p>
    <w:p>
      <w:pPr>
        <w:pStyle w:val="9"/>
        <w:spacing w:before="1" w:line="360" w:lineRule="auto"/>
        <w:ind w:left="240" w:right="10" w:firstLine="479"/>
        <w:rPr>
          <w:rFonts w:ascii="仿宋" w:hAnsi="仿宋" w:eastAsia="仿宋" w:cs="仿宋"/>
        </w:rPr>
      </w:pPr>
      <w:r>
        <w:rPr>
          <w:rFonts w:hint="eastAsia" w:ascii="仿宋" w:hAnsi="仿宋" w:eastAsia="仿宋" w:cs="仿宋"/>
        </w:rPr>
        <w:t xml:space="preserve">2、因你方原因导致投标人发生本保函第一条第（一）款约定情形的，我方不承担保证责任。 </w:t>
      </w:r>
    </w:p>
    <w:p>
      <w:pPr>
        <w:pStyle w:val="9"/>
        <w:spacing w:before="2" w:line="360" w:lineRule="auto"/>
        <w:ind w:left="240" w:right="10" w:firstLine="479"/>
        <w:rPr>
          <w:rFonts w:ascii="仿宋" w:hAnsi="仿宋" w:eastAsia="仿宋" w:cs="仿宋"/>
        </w:rPr>
      </w:pPr>
      <w:r>
        <w:rPr>
          <w:rFonts w:hint="eastAsia" w:ascii="仿宋" w:hAnsi="仿宋" w:eastAsia="仿宋" w:cs="仿宋"/>
        </w:rPr>
        <w:t>3</w:t>
      </w:r>
      <w:r>
        <w:rPr>
          <w:rFonts w:hint="eastAsia" w:ascii="仿宋" w:hAnsi="仿宋" w:eastAsia="仿宋" w:cs="仿宋"/>
          <w:spacing w:val="-1"/>
        </w:rPr>
        <w:t>、因不可抗力造成投标人发生本保函第一条约定情形的，我方不承担保证</w:t>
      </w:r>
      <w:r>
        <w:rPr>
          <w:rFonts w:hint="eastAsia" w:ascii="仿宋" w:hAnsi="仿宋" w:eastAsia="仿宋" w:cs="仿宋"/>
        </w:rPr>
        <w:t xml:space="preserve">责任。 </w:t>
      </w:r>
    </w:p>
    <w:p>
      <w:pPr>
        <w:pStyle w:val="9"/>
        <w:spacing w:before="1" w:line="360" w:lineRule="auto"/>
        <w:ind w:left="240" w:right="10" w:firstLine="479"/>
        <w:jc w:val="both"/>
        <w:rPr>
          <w:rFonts w:ascii="仿宋" w:hAnsi="仿宋" w:eastAsia="仿宋" w:cs="仿宋"/>
        </w:rPr>
      </w:pPr>
      <w:r>
        <w:rPr>
          <w:rFonts w:hint="eastAsia" w:ascii="仿宋" w:hAnsi="仿宋" w:eastAsia="仿宋" w:cs="仿宋"/>
        </w:rPr>
        <w:t>4、你方或其他有权机关对招标文件进行任何澄清或修改，加重我方保证责</w:t>
      </w:r>
      <w:r>
        <w:rPr>
          <w:rFonts w:hint="eastAsia" w:ascii="仿宋" w:hAnsi="仿宋" w:eastAsia="仿宋" w:cs="仿宋"/>
          <w:spacing w:val="-11"/>
        </w:rPr>
        <w:t>任的，我方对加重部分不承担保证责任，但该澄清或修改经我方事先书面同意的</w:t>
      </w:r>
      <w:r>
        <w:rPr>
          <w:rFonts w:hint="eastAsia" w:ascii="仿宋" w:hAnsi="仿宋" w:eastAsia="仿宋" w:cs="仿宋"/>
        </w:rPr>
        <w:t xml:space="preserve">除外。 </w:t>
      </w:r>
    </w:p>
    <w:p>
      <w:pPr>
        <w:pStyle w:val="6"/>
        <w:spacing w:before="2" w:line="360" w:lineRule="auto"/>
        <w:ind w:left="722"/>
        <w:rPr>
          <w:rFonts w:ascii="仿宋" w:hAnsi="仿宋" w:eastAsia="仿宋" w:cs="仿宋"/>
        </w:rPr>
      </w:pPr>
      <w:r>
        <w:rPr>
          <w:rFonts w:hint="eastAsia" w:ascii="仿宋" w:hAnsi="仿宋" w:eastAsia="仿宋" w:cs="仿宋"/>
        </w:rPr>
        <w:t>六、争议的解决</w:t>
      </w:r>
      <w:r>
        <w:rPr>
          <w:rFonts w:hint="eastAsia" w:ascii="仿宋" w:hAnsi="仿宋" w:eastAsia="仿宋" w:cs="仿宋"/>
          <w:w w:val="99"/>
        </w:rPr>
        <w:t xml:space="preserve"> </w:t>
      </w:r>
    </w:p>
    <w:p>
      <w:pPr>
        <w:pStyle w:val="9"/>
        <w:spacing w:before="160" w:line="360" w:lineRule="auto"/>
        <w:ind w:left="240" w:right="10" w:firstLine="479"/>
        <w:rPr>
          <w:rFonts w:ascii="仿宋" w:hAnsi="仿宋" w:eastAsia="仿宋" w:cs="仿宋"/>
        </w:rPr>
      </w:pPr>
      <w:r>
        <w:rPr>
          <w:rFonts w:hint="eastAsia" w:ascii="仿宋" w:hAnsi="仿宋" w:eastAsia="仿宋" w:cs="仿宋"/>
          <w:spacing w:val="-8"/>
        </w:rPr>
        <w:t>因本保函发生的纠纷，由你我双方协商解决，协商不成的，通过诉讼程序解</w:t>
      </w:r>
      <w:r>
        <w:rPr>
          <w:rFonts w:hint="eastAsia" w:ascii="仿宋" w:hAnsi="仿宋" w:eastAsia="仿宋" w:cs="仿宋"/>
        </w:rPr>
        <w:t>决，诉讼管辖地法院为</w:t>
      </w:r>
      <w:r>
        <w:rPr>
          <w:rFonts w:hint="eastAsia" w:ascii="仿宋" w:hAnsi="仿宋" w:eastAsia="仿宋" w:cs="仿宋"/>
          <w:u w:val="single"/>
        </w:rPr>
        <w:t xml:space="preserve"> </w:t>
      </w:r>
      <w:r>
        <w:rPr>
          <w:rFonts w:hint="eastAsia" w:ascii="仿宋" w:hAnsi="仿宋" w:eastAsia="仿宋" w:cs="仿宋"/>
        </w:rPr>
        <w:t xml:space="preserve">法院。 </w:t>
      </w:r>
    </w:p>
    <w:p>
      <w:pPr>
        <w:pStyle w:val="9"/>
        <w:spacing w:before="2" w:line="360" w:lineRule="auto"/>
        <w:ind w:left="720"/>
        <w:rPr>
          <w:rFonts w:ascii="仿宋" w:hAnsi="仿宋" w:eastAsia="仿宋" w:cs="仿宋"/>
        </w:rPr>
      </w:pPr>
      <w:r>
        <w:rPr>
          <w:rFonts w:hint="eastAsia" w:ascii="仿宋" w:hAnsi="仿宋" w:eastAsia="仿宋" w:cs="仿宋"/>
        </w:rPr>
        <w:t xml:space="preserve">七、保函的生效 </w:t>
      </w:r>
    </w:p>
    <w:p>
      <w:pPr>
        <w:pStyle w:val="9"/>
        <w:spacing w:before="160" w:line="360" w:lineRule="auto"/>
        <w:ind w:left="720"/>
        <w:rPr>
          <w:rFonts w:ascii="仿宋" w:hAnsi="仿宋" w:eastAsia="仿宋" w:cs="仿宋"/>
        </w:rPr>
      </w:pPr>
      <w:r>
        <w:rPr>
          <w:rFonts w:hint="eastAsia" w:ascii="仿宋" w:hAnsi="仿宋" w:eastAsia="仿宋" w:cs="仿宋"/>
        </w:rPr>
        <w:t xml:space="preserve">本保函自我方加盖公章之日起生效。 </w:t>
      </w:r>
    </w:p>
    <w:p>
      <w:pPr>
        <w:pStyle w:val="9"/>
        <w:spacing w:before="161" w:line="360" w:lineRule="auto"/>
        <w:ind w:left="720"/>
        <w:rPr>
          <w:rFonts w:ascii="仿宋" w:hAnsi="仿宋" w:eastAsia="仿宋" w:cs="仿宋"/>
        </w:rPr>
      </w:pPr>
      <w:r>
        <w:rPr>
          <w:rFonts w:hint="eastAsia" w:ascii="仿宋" w:hAnsi="仿宋" w:eastAsia="仿宋" w:cs="仿宋"/>
        </w:rPr>
        <w:t xml:space="preserve">                              保证人（公章） </w:t>
      </w:r>
    </w:p>
    <w:p>
      <w:pPr>
        <w:pStyle w:val="9"/>
        <w:spacing w:before="160" w:line="360" w:lineRule="auto"/>
        <w:ind w:left="720"/>
        <w:rPr>
          <w:rFonts w:ascii="仿宋" w:hAnsi="仿宋" w:eastAsia="仿宋" w:cs="仿宋"/>
        </w:rPr>
      </w:pPr>
      <w:r>
        <w:rPr>
          <w:rFonts w:hint="eastAsia" w:ascii="仿宋" w:hAnsi="仿宋" w:eastAsia="仿宋" w:cs="仿宋"/>
        </w:rPr>
        <w:t xml:space="preserve"> </w:t>
      </w:r>
    </w:p>
    <w:p>
      <w:pPr>
        <w:pStyle w:val="9"/>
        <w:spacing w:before="161" w:line="360" w:lineRule="auto"/>
        <w:ind w:left="2294" w:right="1199"/>
        <w:jc w:val="center"/>
        <w:rPr>
          <w:rFonts w:ascii="仿宋" w:hAnsi="仿宋" w:eastAsia="仿宋" w:cs="仿宋"/>
        </w:rPr>
      </w:pPr>
      <w:r>
        <w:rPr>
          <w:rFonts w:hint="eastAsia" w:ascii="仿宋" w:hAnsi="仿宋" w:eastAsia="仿宋" w:cs="仿宋"/>
        </w:rPr>
        <w:t xml:space="preserve">年     月     日 </w:t>
      </w:r>
    </w:p>
    <w:p>
      <w:pPr>
        <w:pStyle w:val="9"/>
        <w:spacing w:before="5" w:line="360" w:lineRule="auto"/>
        <w:rPr>
          <w:rFonts w:ascii="仿宋" w:hAnsi="仿宋" w:eastAsia="仿宋" w:cs="仿宋"/>
        </w:rPr>
      </w:pPr>
    </w:p>
    <w:p>
      <w:pPr>
        <w:pStyle w:val="9"/>
        <w:spacing w:before="66" w:line="360" w:lineRule="auto"/>
        <w:ind w:left="240" w:right="1279" w:firstLine="479"/>
        <w:jc w:val="both"/>
        <w:rPr>
          <w:rFonts w:ascii="仿宋" w:hAnsi="仿宋" w:eastAsia="仿宋" w:cs="仿宋"/>
        </w:rPr>
      </w:pPr>
      <w:r>
        <w:rPr>
          <w:rFonts w:hint="eastAsia" w:ascii="仿宋" w:hAnsi="仿宋" w:eastAsia="仿宋" w:cs="仿宋"/>
          <w:spacing w:val="-10"/>
        </w:rPr>
        <w:t>注：投标人提交的投标担保保函必须采用招标文件规定的格式，并由规定的担保机构出具，保函原件应按照招标文件规定的提交投标保证金的时间提交，投</w:t>
      </w:r>
      <w:r>
        <w:rPr>
          <w:rFonts w:hint="eastAsia" w:ascii="仿宋" w:hAnsi="仿宋" w:eastAsia="仿宋" w:cs="仿宋"/>
        </w:rPr>
        <w:t xml:space="preserve">标文件中提交复印件。 </w:t>
      </w:r>
    </w:p>
    <w:p>
      <w:pPr>
        <w:pStyle w:val="6"/>
        <w:spacing w:before="3" w:line="360" w:lineRule="auto"/>
        <w:ind w:left="722"/>
        <w:rPr>
          <w:rFonts w:ascii="仿宋" w:hAnsi="仿宋" w:eastAsia="仿宋" w:cs="仿宋"/>
        </w:rPr>
      </w:pPr>
      <w:r>
        <w:rPr>
          <w:rFonts w:hint="eastAsia" w:ascii="仿宋" w:hAnsi="仿宋" w:eastAsia="仿宋" w:cs="仿宋"/>
          <w:w w:val="99"/>
        </w:rPr>
        <w:t xml:space="preserve"> </w:t>
      </w:r>
    </w:p>
    <w:p>
      <w:pPr>
        <w:spacing w:line="360" w:lineRule="auto"/>
        <w:rPr>
          <w:rFonts w:ascii="仿宋" w:hAnsi="仿宋" w:eastAsia="仿宋" w:cs="仿宋"/>
          <w:sz w:val="24"/>
          <w:szCs w:val="24"/>
        </w:rPr>
        <w:sectPr>
          <w:pgSz w:w="11910" w:h="16849"/>
          <w:pgMar w:top="1440" w:right="1440" w:bottom="1440" w:left="1440" w:header="0" w:footer="850" w:gutter="0"/>
          <w:cols w:space="0" w:num="1"/>
        </w:sectPr>
      </w:pPr>
    </w:p>
    <w:p>
      <w:pPr>
        <w:spacing w:before="40" w:line="360" w:lineRule="auto"/>
        <w:ind w:left="284" w:right="717"/>
        <w:jc w:val="center"/>
        <w:rPr>
          <w:rFonts w:ascii="仿宋" w:hAnsi="仿宋" w:eastAsia="仿宋" w:cs="仿宋"/>
          <w:b/>
          <w:sz w:val="24"/>
          <w:szCs w:val="24"/>
        </w:rPr>
      </w:pPr>
      <w:r>
        <w:rPr>
          <w:rFonts w:hint="eastAsia" w:ascii="仿宋" w:hAnsi="仿宋" w:eastAsia="仿宋" w:cs="仿宋"/>
          <w:b/>
          <w:sz w:val="24"/>
          <w:szCs w:val="24"/>
        </w:rPr>
        <w:t>北京市政府采购信用担保试点工作专业担保机构联系方式</w:t>
      </w:r>
      <w:r>
        <w:rPr>
          <w:rFonts w:hint="eastAsia" w:ascii="仿宋" w:hAnsi="仿宋" w:eastAsia="仿宋" w:cs="仿宋"/>
          <w:b/>
          <w:w w:val="99"/>
          <w:sz w:val="24"/>
          <w:szCs w:val="24"/>
        </w:rPr>
        <w:t xml:space="preserve"> </w:t>
      </w:r>
    </w:p>
    <w:p>
      <w:pPr>
        <w:pStyle w:val="9"/>
        <w:spacing w:line="360" w:lineRule="auto"/>
        <w:rPr>
          <w:rFonts w:ascii="仿宋" w:hAnsi="仿宋" w:eastAsia="仿宋" w:cs="仿宋"/>
          <w:b/>
        </w:rPr>
      </w:pPr>
    </w:p>
    <w:p>
      <w:pPr>
        <w:pStyle w:val="9"/>
        <w:spacing w:line="360" w:lineRule="auto"/>
        <w:ind w:left="240"/>
        <w:rPr>
          <w:rFonts w:ascii="仿宋" w:hAnsi="仿宋" w:eastAsia="仿宋" w:cs="仿宋"/>
        </w:rPr>
      </w:pPr>
      <w:r>
        <w:rPr>
          <w:rFonts w:hint="eastAsia" w:ascii="仿宋" w:hAnsi="仿宋" w:eastAsia="仿宋" w:cs="仿宋"/>
        </w:rPr>
        <w:t xml:space="preserve">一、中国投资担保有限公司 </w:t>
      </w:r>
    </w:p>
    <w:p>
      <w:pPr>
        <w:pStyle w:val="9"/>
        <w:spacing w:line="360" w:lineRule="auto"/>
        <w:ind w:left="238" w:right="10"/>
        <w:rPr>
          <w:rFonts w:ascii="仿宋" w:hAnsi="仿宋" w:eastAsia="仿宋" w:cs="仿宋"/>
          <w:spacing w:val="-30"/>
        </w:rPr>
      </w:pPr>
      <w:r>
        <w:rPr>
          <w:rFonts w:hint="eastAsia" w:ascii="仿宋" w:hAnsi="仿宋" w:eastAsia="仿宋" w:cs="仿宋"/>
          <w:spacing w:val="-5"/>
        </w:rPr>
        <w:t xml:space="preserve">地址：北京市海淀区西三环北路 </w:t>
      </w:r>
      <w:r>
        <w:rPr>
          <w:rFonts w:hint="eastAsia" w:ascii="仿宋" w:hAnsi="仿宋" w:eastAsia="仿宋" w:cs="仿宋"/>
        </w:rPr>
        <w:t>100</w:t>
      </w:r>
      <w:r>
        <w:rPr>
          <w:rFonts w:hint="eastAsia" w:ascii="仿宋" w:hAnsi="仿宋" w:eastAsia="仿宋" w:cs="仿宋"/>
          <w:spacing w:val="-14"/>
        </w:rPr>
        <w:t xml:space="preserve"> 号光耀东方写字楼 </w:t>
      </w:r>
      <w:r>
        <w:rPr>
          <w:rFonts w:hint="eastAsia" w:ascii="仿宋" w:hAnsi="仿宋" w:eastAsia="仿宋" w:cs="仿宋"/>
        </w:rPr>
        <w:t>19</w:t>
      </w:r>
      <w:r>
        <w:rPr>
          <w:rFonts w:hint="eastAsia" w:ascii="仿宋" w:hAnsi="仿宋" w:eastAsia="仿宋" w:cs="仿宋"/>
          <w:spacing w:val="-30"/>
        </w:rPr>
        <w:t xml:space="preserve"> 层</w:t>
      </w:r>
    </w:p>
    <w:p>
      <w:pPr>
        <w:pStyle w:val="9"/>
        <w:spacing w:line="360" w:lineRule="auto"/>
        <w:ind w:left="238" w:right="10"/>
        <w:rPr>
          <w:rFonts w:ascii="仿宋" w:hAnsi="仿宋" w:eastAsia="仿宋" w:cs="仿宋"/>
        </w:rPr>
      </w:pPr>
      <w:r>
        <w:rPr>
          <w:rFonts w:hint="eastAsia" w:ascii="仿宋" w:hAnsi="仿宋" w:eastAsia="仿宋" w:cs="仿宋"/>
          <w:spacing w:val="-15"/>
        </w:rPr>
        <w:t xml:space="preserve">联系人： 刘  尊 </w:t>
      </w:r>
    </w:p>
    <w:p>
      <w:pPr>
        <w:pStyle w:val="9"/>
        <w:spacing w:line="360" w:lineRule="auto"/>
        <w:ind w:left="238" w:right="10"/>
        <w:rPr>
          <w:rFonts w:ascii="仿宋" w:hAnsi="仿宋" w:eastAsia="仿宋" w:cs="仿宋"/>
        </w:rPr>
      </w:pPr>
      <w:r>
        <w:rPr>
          <w:rFonts w:hint="eastAsia" w:ascii="仿宋" w:hAnsi="仿宋" w:eastAsia="仿宋" w:cs="仿宋"/>
        </w:rPr>
        <w:t xml:space="preserve">联系电话：88822559、88822659 </w:t>
      </w:r>
    </w:p>
    <w:p>
      <w:pPr>
        <w:pStyle w:val="9"/>
        <w:spacing w:line="360" w:lineRule="auto"/>
        <w:ind w:left="238" w:right="10"/>
        <w:rPr>
          <w:rFonts w:ascii="仿宋" w:hAnsi="仿宋" w:eastAsia="仿宋" w:cs="仿宋"/>
        </w:rPr>
      </w:pPr>
      <w:r>
        <w:rPr>
          <w:rFonts w:hint="eastAsia" w:ascii="仿宋" w:hAnsi="仿宋" w:eastAsia="仿宋" w:cs="仿宋"/>
        </w:rPr>
        <w:t xml:space="preserve">移动电话：18701216551 </w:t>
      </w:r>
    </w:p>
    <w:p>
      <w:pPr>
        <w:pStyle w:val="9"/>
        <w:spacing w:line="360" w:lineRule="auto"/>
        <w:ind w:left="238"/>
        <w:rPr>
          <w:rFonts w:ascii="仿宋" w:hAnsi="仿宋" w:eastAsia="仿宋" w:cs="仿宋"/>
        </w:rPr>
      </w:pPr>
      <w:r>
        <w:rPr>
          <w:rFonts w:hint="eastAsia" w:ascii="仿宋" w:hAnsi="仿宋" w:eastAsia="仿宋" w:cs="仿宋"/>
        </w:rPr>
        <w:t xml:space="preserve">传真：68437040、68472315 </w:t>
      </w:r>
    </w:p>
    <w:p>
      <w:pPr>
        <w:tabs>
          <w:tab w:val="left" w:pos="5461"/>
        </w:tabs>
        <w:spacing w:line="360" w:lineRule="auto"/>
        <w:ind w:left="238"/>
        <w:rPr>
          <w:rFonts w:ascii="仿宋" w:hAnsi="仿宋" w:eastAsia="仿宋" w:cs="仿宋"/>
          <w:sz w:val="24"/>
          <w:szCs w:val="24"/>
        </w:rPr>
      </w:pPr>
      <w:r>
        <w:rPr>
          <w:rFonts w:hint="eastAsia" w:ascii="仿宋" w:hAnsi="仿宋" w:eastAsia="仿宋" w:cs="仿宋"/>
          <w:spacing w:val="-1"/>
          <w:sz w:val="24"/>
          <w:szCs w:val="24"/>
        </w:rPr>
        <w:t>邮箱：</w:t>
      </w:r>
      <w:r>
        <w:fldChar w:fldCharType="begin"/>
      </w:r>
      <w:r>
        <w:instrText xml:space="preserve"> HYPERLINK "mailto:liuzun@guaranty.com.cn" \h </w:instrText>
      </w:r>
      <w:r>
        <w:fldChar w:fldCharType="separate"/>
      </w:r>
      <w:r>
        <w:rPr>
          <w:rFonts w:hint="eastAsia" w:ascii="仿宋" w:hAnsi="仿宋" w:eastAsia="仿宋" w:cs="仿宋"/>
          <w:spacing w:val="-1"/>
          <w:sz w:val="24"/>
          <w:szCs w:val="24"/>
        </w:rPr>
        <w:t>liuzun@guaranty.com.cn</w:t>
      </w:r>
      <w:r>
        <w:rPr>
          <w:rFonts w:hint="eastAsia" w:ascii="仿宋" w:hAnsi="仿宋" w:eastAsia="仿宋" w:cs="仿宋"/>
          <w:spacing w:val="-1"/>
          <w:sz w:val="24"/>
          <w:szCs w:val="24"/>
        </w:rPr>
        <w:fldChar w:fldCharType="end"/>
      </w:r>
      <w:r>
        <w:rPr>
          <w:rFonts w:hint="eastAsia" w:ascii="仿宋" w:hAnsi="仿宋" w:eastAsia="仿宋" w:cs="仿宋"/>
          <w:sz w:val="24"/>
          <w:szCs w:val="24"/>
        </w:rPr>
        <w:t xml:space="preserve"> </w:t>
      </w:r>
      <w:r>
        <w:rPr>
          <w:rFonts w:hint="eastAsia" w:ascii="仿宋" w:hAnsi="仿宋" w:eastAsia="仿宋" w:cs="仿宋"/>
          <w:sz w:val="24"/>
          <w:szCs w:val="24"/>
        </w:rPr>
        <w:tab/>
      </w:r>
      <w:r>
        <w:rPr>
          <w:rFonts w:hint="eastAsia" w:ascii="仿宋" w:hAnsi="仿宋" w:eastAsia="仿宋" w:cs="仿宋"/>
          <w:sz w:val="24"/>
          <w:szCs w:val="24"/>
        </w:rPr>
        <w:t xml:space="preserve"> </w:t>
      </w:r>
    </w:p>
    <w:p>
      <w:pPr>
        <w:pStyle w:val="9"/>
        <w:spacing w:line="360" w:lineRule="auto"/>
        <w:rPr>
          <w:rFonts w:ascii="仿宋" w:hAnsi="仿宋" w:eastAsia="仿宋" w:cs="仿宋"/>
        </w:rPr>
      </w:pPr>
    </w:p>
    <w:p>
      <w:pPr>
        <w:pStyle w:val="9"/>
        <w:tabs>
          <w:tab w:val="left" w:pos="4020"/>
        </w:tabs>
        <w:spacing w:before="67" w:line="360" w:lineRule="auto"/>
        <w:ind w:left="240"/>
        <w:rPr>
          <w:rFonts w:ascii="仿宋" w:hAnsi="仿宋" w:eastAsia="仿宋" w:cs="仿宋"/>
        </w:rPr>
      </w:pPr>
      <w:r>
        <w:rPr>
          <w:rFonts w:hint="eastAsia" w:ascii="仿宋" w:hAnsi="仿宋" w:eastAsia="仿宋" w:cs="仿宋"/>
        </w:rPr>
        <w:t xml:space="preserve">二、北京首创融资担保有限公司 </w:t>
      </w:r>
      <w:r>
        <w:rPr>
          <w:rFonts w:hint="eastAsia" w:ascii="仿宋" w:hAnsi="仿宋" w:eastAsia="仿宋" w:cs="仿宋"/>
        </w:rPr>
        <w:tab/>
      </w:r>
      <w:r>
        <w:rPr>
          <w:rFonts w:hint="eastAsia" w:ascii="仿宋" w:hAnsi="仿宋" w:eastAsia="仿宋" w:cs="仿宋"/>
        </w:rPr>
        <w:t xml:space="preserve"> </w:t>
      </w:r>
    </w:p>
    <w:p>
      <w:pPr>
        <w:pStyle w:val="9"/>
        <w:spacing w:line="360" w:lineRule="auto"/>
        <w:ind w:left="238" w:right="10"/>
        <w:rPr>
          <w:rFonts w:ascii="仿宋" w:hAnsi="仿宋" w:eastAsia="仿宋" w:cs="仿宋"/>
        </w:rPr>
      </w:pPr>
      <w:r>
        <w:rPr>
          <w:rFonts w:hint="eastAsia" w:ascii="仿宋" w:hAnsi="仿宋" w:eastAsia="仿宋" w:cs="仿宋"/>
        </w:rPr>
        <w:t>地址：北京市西城区闹市口大街 1 号长安兴融中心四号楼</w:t>
      </w:r>
    </w:p>
    <w:p>
      <w:pPr>
        <w:pStyle w:val="9"/>
        <w:spacing w:line="360" w:lineRule="auto"/>
        <w:ind w:left="238" w:right="10"/>
        <w:rPr>
          <w:rFonts w:ascii="仿宋" w:hAnsi="仿宋" w:eastAsia="仿宋" w:cs="仿宋"/>
        </w:rPr>
      </w:pPr>
      <w:r>
        <w:rPr>
          <w:rFonts w:hint="eastAsia" w:ascii="仿宋" w:hAnsi="仿宋" w:eastAsia="仿宋" w:cs="仿宋"/>
        </w:rPr>
        <w:t xml:space="preserve">联系人：杨 阳  陈浩然 </w:t>
      </w:r>
    </w:p>
    <w:p>
      <w:pPr>
        <w:pStyle w:val="9"/>
        <w:spacing w:line="360" w:lineRule="auto"/>
        <w:ind w:left="238"/>
        <w:rPr>
          <w:rFonts w:ascii="仿宋" w:hAnsi="仿宋" w:eastAsia="仿宋" w:cs="仿宋"/>
        </w:rPr>
      </w:pPr>
      <w:r>
        <w:rPr>
          <w:rFonts w:hint="eastAsia" w:ascii="仿宋" w:hAnsi="仿宋" w:eastAsia="仿宋" w:cs="仿宋"/>
        </w:rPr>
        <w:t xml:space="preserve">联系电话：58528750、58528760 </w:t>
      </w:r>
    </w:p>
    <w:p>
      <w:pPr>
        <w:pStyle w:val="9"/>
        <w:tabs>
          <w:tab w:val="left" w:pos="5595"/>
        </w:tabs>
        <w:spacing w:line="360" w:lineRule="auto"/>
        <w:ind w:left="238"/>
        <w:rPr>
          <w:rFonts w:ascii="仿宋" w:hAnsi="仿宋" w:eastAsia="仿宋" w:cs="仿宋"/>
        </w:rPr>
      </w:pPr>
      <w:r>
        <w:rPr>
          <w:rFonts w:hint="eastAsia" w:ascii="仿宋" w:hAnsi="仿宋" w:eastAsia="仿宋" w:cs="仿宋"/>
          <w:spacing w:val="-1"/>
        </w:rPr>
        <w:t>移</w:t>
      </w:r>
      <w:r>
        <w:rPr>
          <w:rFonts w:hint="eastAsia" w:ascii="仿宋" w:hAnsi="仿宋" w:eastAsia="仿宋" w:cs="仿宋"/>
        </w:rPr>
        <w:t xml:space="preserve">动电话：13488752033、18910210850 </w:t>
      </w:r>
      <w:r>
        <w:rPr>
          <w:rFonts w:hint="eastAsia" w:ascii="仿宋" w:hAnsi="仿宋" w:eastAsia="仿宋" w:cs="仿宋"/>
        </w:rPr>
        <w:tab/>
      </w:r>
      <w:r>
        <w:rPr>
          <w:rFonts w:hint="eastAsia" w:ascii="仿宋" w:hAnsi="仿宋" w:eastAsia="仿宋" w:cs="仿宋"/>
        </w:rPr>
        <w:t xml:space="preserve"> </w:t>
      </w:r>
    </w:p>
    <w:p>
      <w:pPr>
        <w:pStyle w:val="9"/>
        <w:spacing w:line="360" w:lineRule="auto"/>
        <w:ind w:left="238"/>
        <w:rPr>
          <w:rFonts w:ascii="仿宋" w:hAnsi="仿宋" w:eastAsia="仿宋" w:cs="仿宋"/>
        </w:rPr>
      </w:pPr>
      <w:r>
        <w:rPr>
          <w:rFonts w:hint="eastAsia" w:ascii="仿宋" w:hAnsi="仿宋" w:eastAsia="仿宋" w:cs="仿宋"/>
        </w:rPr>
        <w:t xml:space="preserve">传 真 ：58528757 </w:t>
      </w:r>
    </w:p>
    <w:p>
      <w:pPr>
        <w:spacing w:line="360" w:lineRule="auto"/>
        <w:ind w:left="238"/>
        <w:rPr>
          <w:rFonts w:ascii="仿宋" w:hAnsi="仿宋" w:eastAsia="仿宋" w:cs="仿宋"/>
          <w:sz w:val="24"/>
          <w:szCs w:val="24"/>
        </w:rPr>
      </w:pPr>
      <w:r>
        <w:rPr>
          <w:rFonts w:hint="eastAsia" w:ascii="仿宋" w:hAnsi="仿宋" w:eastAsia="仿宋" w:cs="仿宋"/>
          <w:sz w:val="24"/>
          <w:szCs w:val="24"/>
        </w:rPr>
        <w:t>邮 箱 ：</w:t>
      </w:r>
      <w:r>
        <w:fldChar w:fldCharType="begin"/>
      </w:r>
      <w:r>
        <w:instrText xml:space="preserve"> HYPERLINK "mailto:yangyang@scdb.com.cn" \h </w:instrText>
      </w:r>
      <w:r>
        <w:fldChar w:fldCharType="separate"/>
      </w:r>
      <w:r>
        <w:rPr>
          <w:rFonts w:hint="eastAsia" w:ascii="仿宋" w:hAnsi="仿宋" w:eastAsia="仿宋" w:cs="仿宋"/>
          <w:sz w:val="24"/>
          <w:szCs w:val="24"/>
        </w:rPr>
        <w:t>yangyang@scdb.com.cn</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r>
        <w:fldChar w:fldCharType="begin"/>
      </w:r>
      <w:r>
        <w:instrText xml:space="preserve"> HYPERLINK "mailto:chenhaoran@scdb.com.cn" \h </w:instrText>
      </w:r>
      <w:r>
        <w:fldChar w:fldCharType="separate"/>
      </w:r>
      <w:r>
        <w:rPr>
          <w:rFonts w:hint="eastAsia" w:ascii="仿宋" w:hAnsi="仿宋" w:eastAsia="仿宋" w:cs="仿宋"/>
          <w:sz w:val="24"/>
          <w:szCs w:val="24"/>
        </w:rPr>
        <w:t>chenhaoran@scdb.com.cn</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p>
      <w:pPr>
        <w:pStyle w:val="9"/>
        <w:spacing w:line="360" w:lineRule="auto"/>
        <w:rPr>
          <w:rFonts w:ascii="仿宋" w:hAnsi="仿宋" w:eastAsia="仿宋" w:cs="仿宋"/>
        </w:rPr>
      </w:pPr>
    </w:p>
    <w:p>
      <w:pPr>
        <w:pStyle w:val="9"/>
        <w:spacing w:before="67" w:line="360" w:lineRule="auto"/>
        <w:ind w:left="240"/>
        <w:rPr>
          <w:rFonts w:ascii="仿宋" w:hAnsi="仿宋" w:eastAsia="仿宋" w:cs="仿宋"/>
        </w:rPr>
      </w:pPr>
      <w:r>
        <w:rPr>
          <w:rFonts w:hint="eastAsia" w:ascii="仿宋" w:hAnsi="仿宋" w:eastAsia="仿宋" w:cs="仿宋"/>
        </w:rPr>
        <w:t xml:space="preserve">三、北京中关村科技融资担保有限公司 </w:t>
      </w:r>
    </w:p>
    <w:p>
      <w:pPr>
        <w:pStyle w:val="9"/>
        <w:spacing w:line="360" w:lineRule="auto"/>
        <w:ind w:left="238" w:right="10"/>
        <w:rPr>
          <w:rFonts w:ascii="仿宋" w:hAnsi="仿宋" w:eastAsia="仿宋" w:cs="仿宋"/>
          <w:spacing w:val="-30"/>
        </w:rPr>
      </w:pPr>
      <w:r>
        <w:rPr>
          <w:rFonts w:hint="eastAsia" w:ascii="仿宋" w:hAnsi="仿宋" w:eastAsia="仿宋" w:cs="仿宋"/>
          <w:spacing w:val="-4"/>
        </w:rPr>
        <w:t xml:space="preserve">地址：北京市海淀区中关村南大街乙 </w:t>
      </w:r>
      <w:r>
        <w:rPr>
          <w:rFonts w:hint="eastAsia" w:ascii="仿宋" w:hAnsi="仿宋" w:eastAsia="仿宋" w:cs="仿宋"/>
        </w:rPr>
        <w:t>12</w:t>
      </w:r>
      <w:r>
        <w:rPr>
          <w:rFonts w:hint="eastAsia" w:ascii="仿宋" w:hAnsi="仿宋" w:eastAsia="仿宋" w:cs="仿宋"/>
          <w:spacing w:val="-14"/>
        </w:rPr>
        <w:t xml:space="preserve"> 号天作国际大厦 </w:t>
      </w:r>
      <w:r>
        <w:rPr>
          <w:rFonts w:hint="eastAsia" w:ascii="仿宋" w:hAnsi="仿宋" w:eastAsia="仿宋" w:cs="仿宋"/>
        </w:rPr>
        <w:t>A</w:t>
      </w:r>
      <w:r>
        <w:rPr>
          <w:rFonts w:hint="eastAsia" w:ascii="仿宋" w:hAnsi="仿宋" w:eastAsia="仿宋" w:cs="仿宋"/>
          <w:spacing w:val="-40"/>
        </w:rPr>
        <w:t xml:space="preserve"> 座 </w:t>
      </w:r>
      <w:r>
        <w:rPr>
          <w:rFonts w:hint="eastAsia" w:ascii="仿宋" w:hAnsi="仿宋" w:eastAsia="仿宋" w:cs="仿宋"/>
        </w:rPr>
        <w:t>28</w:t>
      </w:r>
      <w:r>
        <w:rPr>
          <w:rFonts w:hint="eastAsia" w:ascii="仿宋" w:hAnsi="仿宋" w:eastAsia="仿宋" w:cs="仿宋"/>
          <w:spacing w:val="-30"/>
        </w:rPr>
        <w:t xml:space="preserve"> 层</w:t>
      </w:r>
    </w:p>
    <w:p>
      <w:pPr>
        <w:pStyle w:val="9"/>
        <w:spacing w:line="360" w:lineRule="auto"/>
        <w:ind w:left="238" w:right="10"/>
        <w:rPr>
          <w:rFonts w:ascii="仿宋" w:hAnsi="仿宋" w:eastAsia="仿宋" w:cs="仿宋"/>
        </w:rPr>
      </w:pPr>
      <w:r>
        <w:rPr>
          <w:rFonts w:hint="eastAsia" w:ascii="仿宋" w:hAnsi="仿宋" w:eastAsia="仿宋" w:cs="仿宋"/>
          <w:spacing w:val="-30"/>
        </w:rPr>
        <w:t xml:space="preserve">联系人：高路，孙莹 </w:t>
      </w:r>
    </w:p>
    <w:p>
      <w:pPr>
        <w:pStyle w:val="9"/>
        <w:spacing w:line="360" w:lineRule="auto"/>
        <w:ind w:left="238"/>
        <w:rPr>
          <w:rFonts w:ascii="仿宋" w:hAnsi="仿宋" w:eastAsia="仿宋" w:cs="仿宋"/>
        </w:rPr>
      </w:pPr>
      <w:r>
        <w:rPr>
          <w:rFonts w:hint="eastAsia" w:ascii="仿宋" w:hAnsi="仿宋" w:eastAsia="仿宋" w:cs="仿宋"/>
        </w:rPr>
        <w:t xml:space="preserve">联系电话：59705600-6011、6931 </w:t>
      </w:r>
    </w:p>
    <w:p>
      <w:pPr>
        <w:pStyle w:val="9"/>
        <w:spacing w:line="360" w:lineRule="auto"/>
        <w:ind w:left="238"/>
        <w:rPr>
          <w:rFonts w:ascii="仿宋" w:hAnsi="仿宋" w:eastAsia="仿宋" w:cs="仿宋"/>
        </w:rPr>
      </w:pPr>
      <w:r>
        <w:rPr>
          <w:rFonts w:hint="eastAsia" w:ascii="仿宋" w:hAnsi="仿宋" w:eastAsia="仿宋" w:cs="仿宋"/>
        </w:rPr>
        <w:t xml:space="preserve">移动电话：13910831161、13720094769 </w:t>
      </w:r>
    </w:p>
    <w:p>
      <w:pPr>
        <w:pStyle w:val="9"/>
        <w:spacing w:line="360" w:lineRule="auto"/>
        <w:ind w:left="238"/>
        <w:rPr>
          <w:rFonts w:ascii="仿宋" w:hAnsi="仿宋" w:eastAsia="仿宋" w:cs="仿宋"/>
        </w:rPr>
      </w:pPr>
      <w:r>
        <w:rPr>
          <w:rFonts w:hint="eastAsia" w:ascii="仿宋" w:hAnsi="仿宋" w:eastAsia="仿宋" w:cs="仿宋"/>
        </w:rPr>
        <w:t xml:space="preserve">传真：59705606 </w:t>
      </w:r>
    </w:p>
    <w:p>
      <w:pPr>
        <w:pStyle w:val="9"/>
        <w:spacing w:line="360" w:lineRule="auto"/>
        <w:ind w:left="238"/>
        <w:rPr>
          <w:rFonts w:ascii="仿宋" w:hAnsi="仿宋" w:eastAsia="仿宋" w:cs="仿宋"/>
        </w:rPr>
      </w:pPr>
      <w:r>
        <w:rPr>
          <w:rFonts w:hint="eastAsia" w:ascii="仿宋" w:hAnsi="仿宋" w:eastAsia="仿宋" w:cs="仿宋"/>
        </w:rPr>
        <w:t>邮箱：</w:t>
      </w:r>
      <w:r>
        <w:fldChar w:fldCharType="begin"/>
      </w:r>
      <w:r>
        <w:instrText xml:space="preserve"> HYPERLINK "mailto:tailiwendy@126.com" \h </w:instrText>
      </w:r>
      <w:r>
        <w:fldChar w:fldCharType="separate"/>
      </w:r>
      <w:r>
        <w:rPr>
          <w:rFonts w:hint="eastAsia" w:ascii="仿宋" w:hAnsi="仿宋" w:eastAsia="仿宋" w:cs="仿宋"/>
        </w:rPr>
        <w:t>tailiwendy@126.com</w:t>
      </w:r>
      <w:r>
        <w:rPr>
          <w:rFonts w:hint="eastAsia" w:ascii="仿宋" w:hAnsi="仿宋" w:eastAsia="仿宋" w:cs="仿宋"/>
        </w:rPr>
        <w:fldChar w:fldCharType="end"/>
      </w:r>
      <w:r>
        <w:rPr>
          <w:rFonts w:hint="eastAsia" w:ascii="仿宋" w:hAnsi="仿宋" w:eastAsia="仿宋" w:cs="仿宋"/>
        </w:rPr>
        <w:t xml:space="preserve"> </w:t>
      </w:r>
    </w:p>
    <w:p>
      <w:pPr>
        <w:pStyle w:val="9"/>
        <w:spacing w:before="110" w:line="360" w:lineRule="auto"/>
        <w:ind w:left="240"/>
        <w:rPr>
          <w:rFonts w:ascii="仿宋" w:hAnsi="仿宋" w:eastAsia="仿宋" w:cs="仿宋"/>
        </w:rPr>
      </w:pPr>
      <w:r>
        <w:rPr>
          <w:rFonts w:hint="eastAsia" w:ascii="仿宋" w:hAnsi="仿宋" w:eastAsia="仿宋" w:cs="仿宋"/>
        </w:rPr>
        <w:t xml:space="preserve"> </w:t>
      </w:r>
    </w:p>
    <w:p>
      <w:pPr>
        <w:pStyle w:val="9"/>
        <w:spacing w:before="2" w:line="360" w:lineRule="auto"/>
        <w:ind w:left="240"/>
        <w:rPr>
          <w:rFonts w:ascii="仿宋" w:hAnsi="仿宋" w:eastAsia="仿宋" w:cs="仿宋"/>
        </w:rPr>
      </w:pPr>
      <w:bookmarkStart w:id="64" w:name="_bookmark64"/>
      <w:bookmarkEnd w:id="64"/>
    </w:p>
    <w:sectPr>
      <w:pgSz w:w="11910" w:h="16849"/>
      <w:pgMar w:top="1440" w:right="1440" w:bottom="1440" w:left="1440" w:header="0"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58" o:spid="_x0000_s2058" o:spt="202" type="#_x0000_t202" style="position:absolute;left:0pt;margin-left:222.4pt;margin-top:-14.2pt;height:144pt;width:144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59" o:spid="_x0000_s205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w:pict>
        <v:shape id="_x0000_s2060" o:spid="_x0000_s206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67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358" w:hanging="361"/>
        <w:jc w:val="left"/>
      </w:pPr>
      <w:rPr>
        <w:rFonts w:hint="default"/>
        <w:lang w:val="zh-CN" w:eastAsia="zh-CN" w:bidi="zh-CN"/>
      </w:rPr>
    </w:lvl>
    <w:lvl w:ilvl="1" w:tentative="0">
      <w:start w:val="3"/>
      <w:numFmt w:val="decimal"/>
      <w:lvlText w:val="%1.%2"/>
      <w:lvlJc w:val="left"/>
      <w:pPr>
        <w:ind w:left="358" w:hanging="361"/>
        <w:jc w:val="left"/>
      </w:pPr>
      <w:rPr>
        <w:rFonts w:hint="default" w:ascii="宋体" w:hAnsi="宋体" w:eastAsia="宋体" w:cs="宋体"/>
        <w:spacing w:val="-1"/>
        <w:w w:val="100"/>
        <w:sz w:val="22"/>
        <w:szCs w:val="22"/>
        <w:lang w:val="zh-CN" w:eastAsia="zh-CN" w:bidi="zh-CN"/>
      </w:rPr>
    </w:lvl>
    <w:lvl w:ilvl="2" w:tentative="0">
      <w:start w:val="1"/>
      <w:numFmt w:val="decimal"/>
      <w:lvlText w:val="%1.%2.%3"/>
      <w:lvlJc w:val="left"/>
      <w:pPr>
        <w:ind w:left="355" w:hanging="660"/>
        <w:jc w:val="left"/>
      </w:pPr>
      <w:rPr>
        <w:rFonts w:hint="default" w:ascii="宋体" w:hAnsi="宋体" w:eastAsia="宋体" w:cs="宋体"/>
        <w:spacing w:val="-1"/>
        <w:w w:val="100"/>
        <w:sz w:val="24"/>
        <w:szCs w:val="24"/>
        <w:lang w:val="zh-CN" w:eastAsia="zh-CN" w:bidi="zh-CN"/>
      </w:rPr>
    </w:lvl>
    <w:lvl w:ilvl="3" w:tentative="0">
      <w:start w:val="0"/>
      <w:numFmt w:val="bullet"/>
      <w:lvlText w:val="•"/>
      <w:lvlJc w:val="left"/>
      <w:pPr>
        <w:ind w:left="3072" w:hanging="660"/>
      </w:pPr>
      <w:rPr>
        <w:rFonts w:hint="default"/>
        <w:lang w:val="zh-CN" w:eastAsia="zh-CN" w:bidi="zh-CN"/>
      </w:rPr>
    </w:lvl>
    <w:lvl w:ilvl="4" w:tentative="0">
      <w:start w:val="0"/>
      <w:numFmt w:val="bullet"/>
      <w:lvlText w:val="•"/>
      <w:lvlJc w:val="left"/>
      <w:pPr>
        <w:ind w:left="4128" w:hanging="660"/>
      </w:pPr>
      <w:rPr>
        <w:rFonts w:hint="default"/>
        <w:lang w:val="zh-CN" w:eastAsia="zh-CN" w:bidi="zh-CN"/>
      </w:rPr>
    </w:lvl>
    <w:lvl w:ilvl="5" w:tentative="0">
      <w:start w:val="0"/>
      <w:numFmt w:val="bullet"/>
      <w:lvlText w:val="•"/>
      <w:lvlJc w:val="left"/>
      <w:pPr>
        <w:ind w:left="5185" w:hanging="660"/>
      </w:pPr>
      <w:rPr>
        <w:rFonts w:hint="default"/>
        <w:lang w:val="zh-CN" w:eastAsia="zh-CN" w:bidi="zh-CN"/>
      </w:rPr>
    </w:lvl>
    <w:lvl w:ilvl="6" w:tentative="0">
      <w:start w:val="0"/>
      <w:numFmt w:val="bullet"/>
      <w:lvlText w:val="•"/>
      <w:lvlJc w:val="left"/>
      <w:pPr>
        <w:ind w:left="6241" w:hanging="660"/>
      </w:pPr>
      <w:rPr>
        <w:rFonts w:hint="default"/>
        <w:lang w:val="zh-CN" w:eastAsia="zh-CN" w:bidi="zh-CN"/>
      </w:rPr>
    </w:lvl>
    <w:lvl w:ilvl="7" w:tentative="0">
      <w:start w:val="0"/>
      <w:numFmt w:val="bullet"/>
      <w:lvlText w:val="•"/>
      <w:lvlJc w:val="left"/>
      <w:pPr>
        <w:ind w:left="7297" w:hanging="660"/>
      </w:pPr>
      <w:rPr>
        <w:rFonts w:hint="default"/>
        <w:lang w:val="zh-CN" w:eastAsia="zh-CN" w:bidi="zh-CN"/>
      </w:rPr>
    </w:lvl>
    <w:lvl w:ilvl="8" w:tentative="0">
      <w:start w:val="0"/>
      <w:numFmt w:val="bullet"/>
      <w:lvlText w:val="•"/>
      <w:lvlJc w:val="left"/>
      <w:pPr>
        <w:ind w:left="8353" w:hanging="660"/>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962" w:hanging="605"/>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1429"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4100" w:hanging="601"/>
      </w:pPr>
      <w:rPr>
        <w:rFonts w:hint="default"/>
        <w:lang w:val="zh-CN" w:eastAsia="zh-CN" w:bidi="zh-CN"/>
      </w:rPr>
    </w:lvl>
    <w:lvl w:ilvl="3" w:tentative="0">
      <w:start w:val="0"/>
      <w:numFmt w:val="bullet"/>
      <w:lvlText w:val="•"/>
      <w:lvlJc w:val="left"/>
      <w:pPr>
        <w:ind w:left="4200" w:hanging="601"/>
      </w:pPr>
      <w:rPr>
        <w:rFonts w:hint="default"/>
        <w:lang w:val="zh-CN" w:eastAsia="zh-CN" w:bidi="zh-CN"/>
      </w:rPr>
    </w:lvl>
    <w:lvl w:ilvl="4" w:tentative="0">
      <w:start w:val="0"/>
      <w:numFmt w:val="bullet"/>
      <w:lvlText w:val="•"/>
      <w:lvlJc w:val="left"/>
      <w:pPr>
        <w:ind w:left="5095" w:hanging="601"/>
      </w:pPr>
      <w:rPr>
        <w:rFonts w:hint="default"/>
        <w:lang w:val="zh-CN" w:eastAsia="zh-CN" w:bidi="zh-CN"/>
      </w:rPr>
    </w:lvl>
    <w:lvl w:ilvl="5" w:tentative="0">
      <w:start w:val="0"/>
      <w:numFmt w:val="bullet"/>
      <w:lvlText w:val="•"/>
      <w:lvlJc w:val="left"/>
      <w:pPr>
        <w:ind w:left="5990" w:hanging="601"/>
      </w:pPr>
      <w:rPr>
        <w:rFonts w:hint="default"/>
        <w:lang w:val="zh-CN" w:eastAsia="zh-CN" w:bidi="zh-CN"/>
      </w:rPr>
    </w:lvl>
    <w:lvl w:ilvl="6" w:tentative="0">
      <w:start w:val="0"/>
      <w:numFmt w:val="bullet"/>
      <w:lvlText w:val="•"/>
      <w:lvlJc w:val="left"/>
      <w:pPr>
        <w:ind w:left="6885" w:hanging="601"/>
      </w:pPr>
      <w:rPr>
        <w:rFonts w:hint="default"/>
        <w:lang w:val="zh-CN" w:eastAsia="zh-CN" w:bidi="zh-CN"/>
      </w:rPr>
    </w:lvl>
    <w:lvl w:ilvl="7" w:tentative="0">
      <w:start w:val="0"/>
      <w:numFmt w:val="bullet"/>
      <w:lvlText w:val="•"/>
      <w:lvlJc w:val="left"/>
      <w:pPr>
        <w:ind w:left="7780" w:hanging="601"/>
      </w:pPr>
      <w:rPr>
        <w:rFonts w:hint="default"/>
        <w:lang w:val="zh-CN" w:eastAsia="zh-CN" w:bidi="zh-CN"/>
      </w:rPr>
    </w:lvl>
    <w:lvl w:ilvl="8" w:tentative="0">
      <w:start w:val="0"/>
      <w:numFmt w:val="bullet"/>
      <w:lvlText w:val="•"/>
      <w:lvlJc w:val="left"/>
      <w:pPr>
        <w:ind w:left="8676" w:hanging="601"/>
      </w:pPr>
      <w:rPr>
        <w:rFonts w:hint="default"/>
        <w:lang w:val="zh-CN" w:eastAsia="zh-CN" w:bidi="zh-CN"/>
      </w:rPr>
    </w:lvl>
  </w:abstractNum>
  <w:abstractNum w:abstractNumId="2">
    <w:nsid w:val="9C8AC8EF"/>
    <w:multiLevelType w:val="multilevel"/>
    <w:tmpl w:val="9C8AC8EF"/>
    <w:lvl w:ilvl="0" w:tentative="0">
      <w:start w:val="19"/>
      <w:numFmt w:val="decimal"/>
      <w:lvlText w:val="%1."/>
      <w:lvlJc w:val="left"/>
      <w:pPr>
        <w:ind w:left="84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843" w:hanging="486"/>
        <w:jc w:val="left"/>
      </w:pPr>
      <w:rPr>
        <w:rFonts w:hint="default" w:ascii="宋体" w:hAnsi="宋体" w:eastAsia="宋体" w:cs="宋体"/>
        <w:b/>
        <w:bCs/>
        <w:spacing w:val="0"/>
        <w:w w:val="99"/>
        <w:sz w:val="22"/>
        <w:szCs w:val="22"/>
        <w:lang w:val="zh-CN" w:eastAsia="zh-CN" w:bidi="zh-CN"/>
      </w:rPr>
    </w:lvl>
    <w:lvl w:ilvl="2" w:tentative="0">
      <w:start w:val="1"/>
      <w:numFmt w:val="decimal"/>
      <w:lvlText w:val="%1.%2.%3"/>
      <w:lvlJc w:val="left"/>
      <w:pPr>
        <w:ind w:left="358" w:hanging="721"/>
        <w:jc w:val="left"/>
      </w:pPr>
      <w:rPr>
        <w:rFonts w:hint="default" w:ascii="宋体" w:hAnsi="宋体" w:eastAsia="宋体" w:cs="宋体"/>
        <w:spacing w:val="-14"/>
        <w:w w:val="100"/>
        <w:sz w:val="22"/>
        <w:szCs w:val="22"/>
        <w:lang w:val="zh-CN" w:eastAsia="zh-CN" w:bidi="zh-CN"/>
      </w:rPr>
    </w:lvl>
    <w:lvl w:ilvl="3" w:tentative="0">
      <w:start w:val="0"/>
      <w:numFmt w:val="bullet"/>
      <w:lvlText w:val="•"/>
      <w:lvlJc w:val="left"/>
      <w:pPr>
        <w:ind w:left="2979" w:hanging="721"/>
      </w:pPr>
      <w:rPr>
        <w:rFonts w:hint="default"/>
        <w:lang w:val="zh-CN" w:eastAsia="zh-CN" w:bidi="zh-CN"/>
      </w:rPr>
    </w:lvl>
    <w:lvl w:ilvl="4" w:tentative="0">
      <w:start w:val="0"/>
      <w:numFmt w:val="bullet"/>
      <w:lvlText w:val="•"/>
      <w:lvlJc w:val="left"/>
      <w:pPr>
        <w:ind w:left="4048" w:hanging="721"/>
      </w:pPr>
      <w:rPr>
        <w:rFonts w:hint="default"/>
        <w:lang w:val="zh-CN" w:eastAsia="zh-CN" w:bidi="zh-CN"/>
      </w:rPr>
    </w:lvl>
    <w:lvl w:ilvl="5" w:tentative="0">
      <w:start w:val="0"/>
      <w:numFmt w:val="bullet"/>
      <w:lvlText w:val="•"/>
      <w:lvlJc w:val="left"/>
      <w:pPr>
        <w:ind w:left="5118" w:hanging="721"/>
      </w:pPr>
      <w:rPr>
        <w:rFonts w:hint="default"/>
        <w:lang w:val="zh-CN" w:eastAsia="zh-CN" w:bidi="zh-CN"/>
      </w:rPr>
    </w:lvl>
    <w:lvl w:ilvl="6" w:tentative="0">
      <w:start w:val="0"/>
      <w:numFmt w:val="bullet"/>
      <w:lvlText w:val="•"/>
      <w:lvlJc w:val="left"/>
      <w:pPr>
        <w:ind w:left="6188" w:hanging="721"/>
      </w:pPr>
      <w:rPr>
        <w:rFonts w:hint="default"/>
        <w:lang w:val="zh-CN" w:eastAsia="zh-CN" w:bidi="zh-CN"/>
      </w:rPr>
    </w:lvl>
    <w:lvl w:ilvl="7" w:tentative="0">
      <w:start w:val="0"/>
      <w:numFmt w:val="bullet"/>
      <w:lvlText w:val="•"/>
      <w:lvlJc w:val="left"/>
      <w:pPr>
        <w:ind w:left="7257" w:hanging="721"/>
      </w:pPr>
      <w:rPr>
        <w:rFonts w:hint="default"/>
        <w:lang w:val="zh-CN" w:eastAsia="zh-CN" w:bidi="zh-CN"/>
      </w:rPr>
    </w:lvl>
    <w:lvl w:ilvl="8" w:tentative="0">
      <w:start w:val="0"/>
      <w:numFmt w:val="bullet"/>
      <w:lvlText w:val="•"/>
      <w:lvlJc w:val="left"/>
      <w:pPr>
        <w:ind w:left="8327" w:hanging="721"/>
      </w:pPr>
      <w:rPr>
        <w:rFonts w:hint="default"/>
        <w:lang w:val="zh-CN" w:eastAsia="zh-CN" w:bidi="zh-CN"/>
      </w:rPr>
    </w:lvl>
  </w:abstractNum>
  <w:abstractNum w:abstractNumId="3">
    <w:nsid w:val="B0F1ACD9"/>
    <w:multiLevelType w:val="multilevel"/>
    <w:tmpl w:val="B0F1ACD9"/>
    <w:lvl w:ilvl="0" w:tentative="0">
      <w:start w:val="22"/>
      <w:numFmt w:val="decimal"/>
      <w:lvlText w:val="%1"/>
      <w:lvlJc w:val="left"/>
      <w:pPr>
        <w:ind w:left="358" w:hanging="600"/>
        <w:jc w:val="left"/>
      </w:pPr>
      <w:rPr>
        <w:rFonts w:hint="default"/>
        <w:lang w:val="zh-CN" w:eastAsia="zh-CN" w:bidi="zh-CN"/>
      </w:rPr>
    </w:lvl>
    <w:lvl w:ilvl="1" w:tentative="0">
      <w:start w:val="1"/>
      <w:numFmt w:val="decimal"/>
      <w:lvlText w:val="%1.%2"/>
      <w:lvlJc w:val="left"/>
      <w:pPr>
        <w:ind w:left="358" w:hanging="600"/>
        <w:jc w:val="left"/>
      </w:pPr>
      <w:rPr>
        <w:rFonts w:hint="default" w:ascii="宋体" w:hAnsi="宋体" w:eastAsia="宋体" w:cs="宋体"/>
        <w:spacing w:val="-44"/>
        <w:w w:val="100"/>
        <w:sz w:val="24"/>
        <w:szCs w:val="24"/>
        <w:lang w:val="zh-CN" w:eastAsia="zh-CN" w:bidi="zh-CN"/>
      </w:rPr>
    </w:lvl>
    <w:lvl w:ilvl="2" w:tentative="0">
      <w:start w:val="0"/>
      <w:numFmt w:val="bullet"/>
      <w:lvlText w:val="•"/>
      <w:lvlJc w:val="left"/>
      <w:pPr>
        <w:ind w:left="2381" w:hanging="600"/>
      </w:pPr>
      <w:rPr>
        <w:rFonts w:hint="default"/>
        <w:lang w:val="zh-CN" w:eastAsia="zh-CN" w:bidi="zh-CN"/>
      </w:rPr>
    </w:lvl>
    <w:lvl w:ilvl="3" w:tentative="0">
      <w:start w:val="0"/>
      <w:numFmt w:val="bullet"/>
      <w:lvlText w:val="•"/>
      <w:lvlJc w:val="left"/>
      <w:pPr>
        <w:ind w:left="3391" w:hanging="600"/>
      </w:pPr>
      <w:rPr>
        <w:rFonts w:hint="default"/>
        <w:lang w:val="zh-CN" w:eastAsia="zh-CN" w:bidi="zh-CN"/>
      </w:rPr>
    </w:lvl>
    <w:lvl w:ilvl="4" w:tentative="0">
      <w:start w:val="0"/>
      <w:numFmt w:val="bullet"/>
      <w:lvlText w:val="•"/>
      <w:lvlJc w:val="left"/>
      <w:pPr>
        <w:ind w:left="4402" w:hanging="600"/>
      </w:pPr>
      <w:rPr>
        <w:rFonts w:hint="default"/>
        <w:lang w:val="zh-CN" w:eastAsia="zh-CN" w:bidi="zh-CN"/>
      </w:rPr>
    </w:lvl>
    <w:lvl w:ilvl="5" w:tentative="0">
      <w:start w:val="0"/>
      <w:numFmt w:val="bullet"/>
      <w:lvlText w:val="•"/>
      <w:lvlJc w:val="left"/>
      <w:pPr>
        <w:ind w:left="5413" w:hanging="600"/>
      </w:pPr>
      <w:rPr>
        <w:rFonts w:hint="default"/>
        <w:lang w:val="zh-CN" w:eastAsia="zh-CN" w:bidi="zh-CN"/>
      </w:rPr>
    </w:lvl>
    <w:lvl w:ilvl="6" w:tentative="0">
      <w:start w:val="0"/>
      <w:numFmt w:val="bullet"/>
      <w:lvlText w:val="•"/>
      <w:lvlJc w:val="left"/>
      <w:pPr>
        <w:ind w:left="6423" w:hanging="600"/>
      </w:pPr>
      <w:rPr>
        <w:rFonts w:hint="default"/>
        <w:lang w:val="zh-CN" w:eastAsia="zh-CN" w:bidi="zh-CN"/>
      </w:rPr>
    </w:lvl>
    <w:lvl w:ilvl="7" w:tentative="0">
      <w:start w:val="0"/>
      <w:numFmt w:val="bullet"/>
      <w:lvlText w:val="•"/>
      <w:lvlJc w:val="left"/>
      <w:pPr>
        <w:ind w:left="7434" w:hanging="600"/>
      </w:pPr>
      <w:rPr>
        <w:rFonts w:hint="default"/>
        <w:lang w:val="zh-CN" w:eastAsia="zh-CN" w:bidi="zh-CN"/>
      </w:rPr>
    </w:lvl>
    <w:lvl w:ilvl="8" w:tentative="0">
      <w:start w:val="0"/>
      <w:numFmt w:val="bullet"/>
      <w:lvlText w:val="•"/>
      <w:lvlJc w:val="left"/>
      <w:pPr>
        <w:ind w:left="8445" w:hanging="600"/>
      </w:pPr>
      <w:rPr>
        <w:rFonts w:hint="default"/>
        <w:lang w:val="zh-CN" w:eastAsia="zh-CN" w:bidi="zh-CN"/>
      </w:rPr>
    </w:lvl>
  </w:abstractNum>
  <w:abstractNum w:abstractNumId="4">
    <w:nsid w:val="BE923771"/>
    <w:multiLevelType w:val="multilevel"/>
    <w:tmpl w:val="BE923771"/>
    <w:lvl w:ilvl="0" w:tentative="0">
      <w:start w:val="27"/>
      <w:numFmt w:val="decimal"/>
      <w:lvlText w:val="%1"/>
      <w:lvlJc w:val="left"/>
      <w:pPr>
        <w:ind w:left="1198" w:hanging="540"/>
        <w:jc w:val="left"/>
      </w:pPr>
      <w:rPr>
        <w:rFonts w:hint="default"/>
        <w:lang w:val="zh-CN" w:eastAsia="zh-CN" w:bidi="zh-CN"/>
      </w:rPr>
    </w:lvl>
    <w:lvl w:ilvl="1" w:tentative="0">
      <w:start w:val="1"/>
      <w:numFmt w:val="decimal"/>
      <w:lvlText w:val="%1.%2"/>
      <w:lvlJc w:val="left"/>
      <w:pPr>
        <w:ind w:left="119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053" w:hanging="540"/>
      </w:pPr>
      <w:rPr>
        <w:rFonts w:hint="default"/>
        <w:lang w:val="zh-CN" w:eastAsia="zh-CN" w:bidi="zh-CN"/>
      </w:rPr>
    </w:lvl>
    <w:lvl w:ilvl="3" w:tentative="0">
      <w:start w:val="0"/>
      <w:numFmt w:val="bullet"/>
      <w:lvlText w:val="•"/>
      <w:lvlJc w:val="left"/>
      <w:pPr>
        <w:ind w:left="3979" w:hanging="540"/>
      </w:pPr>
      <w:rPr>
        <w:rFonts w:hint="default"/>
        <w:lang w:val="zh-CN" w:eastAsia="zh-CN" w:bidi="zh-CN"/>
      </w:rPr>
    </w:lvl>
    <w:lvl w:ilvl="4" w:tentative="0">
      <w:start w:val="0"/>
      <w:numFmt w:val="bullet"/>
      <w:lvlText w:val="•"/>
      <w:lvlJc w:val="left"/>
      <w:pPr>
        <w:ind w:left="4906" w:hanging="540"/>
      </w:pPr>
      <w:rPr>
        <w:rFonts w:hint="default"/>
        <w:lang w:val="zh-CN" w:eastAsia="zh-CN" w:bidi="zh-CN"/>
      </w:rPr>
    </w:lvl>
    <w:lvl w:ilvl="5" w:tentative="0">
      <w:start w:val="0"/>
      <w:numFmt w:val="bullet"/>
      <w:lvlText w:val="•"/>
      <w:lvlJc w:val="left"/>
      <w:pPr>
        <w:ind w:left="5833" w:hanging="540"/>
      </w:pPr>
      <w:rPr>
        <w:rFonts w:hint="default"/>
        <w:lang w:val="zh-CN" w:eastAsia="zh-CN" w:bidi="zh-CN"/>
      </w:rPr>
    </w:lvl>
    <w:lvl w:ilvl="6" w:tentative="0">
      <w:start w:val="0"/>
      <w:numFmt w:val="bullet"/>
      <w:lvlText w:val="•"/>
      <w:lvlJc w:val="left"/>
      <w:pPr>
        <w:ind w:left="6759" w:hanging="540"/>
      </w:pPr>
      <w:rPr>
        <w:rFonts w:hint="default"/>
        <w:lang w:val="zh-CN" w:eastAsia="zh-CN" w:bidi="zh-CN"/>
      </w:rPr>
    </w:lvl>
    <w:lvl w:ilvl="7" w:tentative="0">
      <w:start w:val="0"/>
      <w:numFmt w:val="bullet"/>
      <w:lvlText w:val="•"/>
      <w:lvlJc w:val="left"/>
      <w:pPr>
        <w:ind w:left="7686" w:hanging="540"/>
      </w:pPr>
      <w:rPr>
        <w:rFonts w:hint="default"/>
        <w:lang w:val="zh-CN" w:eastAsia="zh-CN" w:bidi="zh-CN"/>
      </w:rPr>
    </w:lvl>
    <w:lvl w:ilvl="8" w:tentative="0">
      <w:start w:val="0"/>
      <w:numFmt w:val="bullet"/>
      <w:lvlText w:val="•"/>
      <w:lvlJc w:val="left"/>
      <w:pPr>
        <w:ind w:left="8613" w:hanging="540"/>
      </w:pPr>
      <w:rPr>
        <w:rFonts w:hint="default"/>
        <w:lang w:val="zh-CN" w:eastAsia="zh-CN" w:bidi="zh-CN"/>
      </w:rPr>
    </w:lvl>
  </w:abstractNum>
  <w:abstractNum w:abstractNumId="5">
    <w:nsid w:val="C8879AEF"/>
    <w:multiLevelType w:val="multilevel"/>
    <w:tmpl w:val="C8879AEF"/>
    <w:lvl w:ilvl="0" w:tentative="0">
      <w:start w:val="5"/>
      <w:numFmt w:val="decimal"/>
      <w:lvlText w:val="%1."/>
      <w:lvlJc w:val="left"/>
      <w:pPr>
        <w:ind w:left="72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58"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358"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885" w:hanging="660"/>
      </w:pPr>
      <w:rPr>
        <w:rFonts w:hint="default"/>
        <w:lang w:val="zh-CN" w:eastAsia="zh-CN" w:bidi="zh-CN"/>
      </w:rPr>
    </w:lvl>
    <w:lvl w:ilvl="4" w:tentative="0">
      <w:start w:val="0"/>
      <w:numFmt w:val="bullet"/>
      <w:lvlText w:val="•"/>
      <w:lvlJc w:val="left"/>
      <w:pPr>
        <w:ind w:left="3968" w:hanging="660"/>
      </w:pPr>
      <w:rPr>
        <w:rFonts w:hint="default"/>
        <w:lang w:val="zh-CN" w:eastAsia="zh-CN" w:bidi="zh-CN"/>
      </w:rPr>
    </w:lvl>
    <w:lvl w:ilvl="5" w:tentative="0">
      <w:start w:val="0"/>
      <w:numFmt w:val="bullet"/>
      <w:lvlText w:val="•"/>
      <w:lvlJc w:val="left"/>
      <w:pPr>
        <w:ind w:left="5051" w:hanging="660"/>
      </w:pPr>
      <w:rPr>
        <w:rFonts w:hint="default"/>
        <w:lang w:val="zh-CN" w:eastAsia="zh-CN" w:bidi="zh-CN"/>
      </w:rPr>
    </w:lvl>
    <w:lvl w:ilvl="6" w:tentative="0">
      <w:start w:val="0"/>
      <w:numFmt w:val="bullet"/>
      <w:lvlText w:val="•"/>
      <w:lvlJc w:val="left"/>
      <w:pPr>
        <w:ind w:left="6134" w:hanging="660"/>
      </w:pPr>
      <w:rPr>
        <w:rFonts w:hint="default"/>
        <w:lang w:val="zh-CN" w:eastAsia="zh-CN" w:bidi="zh-CN"/>
      </w:rPr>
    </w:lvl>
    <w:lvl w:ilvl="7" w:tentative="0">
      <w:start w:val="0"/>
      <w:numFmt w:val="bullet"/>
      <w:lvlText w:val="•"/>
      <w:lvlJc w:val="left"/>
      <w:pPr>
        <w:ind w:left="7217" w:hanging="660"/>
      </w:pPr>
      <w:rPr>
        <w:rFonts w:hint="default"/>
        <w:lang w:val="zh-CN" w:eastAsia="zh-CN" w:bidi="zh-CN"/>
      </w:rPr>
    </w:lvl>
    <w:lvl w:ilvl="8" w:tentative="0">
      <w:start w:val="0"/>
      <w:numFmt w:val="bullet"/>
      <w:lvlText w:val="•"/>
      <w:lvlJc w:val="left"/>
      <w:pPr>
        <w:ind w:left="8300" w:hanging="660"/>
      </w:pPr>
      <w:rPr>
        <w:rFonts w:hint="default"/>
        <w:lang w:val="zh-CN" w:eastAsia="zh-CN" w:bidi="zh-CN"/>
      </w:rPr>
    </w:lvl>
  </w:abstractNum>
  <w:abstractNum w:abstractNumId="6">
    <w:nsid w:val="D7F9FE59"/>
    <w:multiLevelType w:val="multilevel"/>
    <w:tmpl w:val="D7F9FE59"/>
    <w:lvl w:ilvl="0" w:tentative="0">
      <w:start w:val="18"/>
      <w:numFmt w:val="decimal"/>
      <w:lvlText w:val="%1"/>
      <w:lvlJc w:val="left"/>
      <w:pPr>
        <w:ind w:left="358" w:hanging="600"/>
        <w:jc w:val="left"/>
      </w:pPr>
      <w:rPr>
        <w:rFonts w:hint="default"/>
        <w:lang w:val="zh-CN" w:eastAsia="zh-CN" w:bidi="zh-CN"/>
      </w:rPr>
    </w:lvl>
    <w:lvl w:ilvl="1" w:tentative="0">
      <w:start w:val="1"/>
      <w:numFmt w:val="decimal"/>
      <w:lvlText w:val="%1.%2"/>
      <w:lvlJc w:val="left"/>
      <w:pPr>
        <w:ind w:left="35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81" w:hanging="600"/>
      </w:pPr>
      <w:rPr>
        <w:rFonts w:hint="default"/>
        <w:lang w:val="zh-CN" w:eastAsia="zh-CN" w:bidi="zh-CN"/>
      </w:rPr>
    </w:lvl>
    <w:lvl w:ilvl="3" w:tentative="0">
      <w:start w:val="0"/>
      <w:numFmt w:val="bullet"/>
      <w:lvlText w:val="•"/>
      <w:lvlJc w:val="left"/>
      <w:pPr>
        <w:ind w:left="3391" w:hanging="600"/>
      </w:pPr>
      <w:rPr>
        <w:rFonts w:hint="default"/>
        <w:lang w:val="zh-CN" w:eastAsia="zh-CN" w:bidi="zh-CN"/>
      </w:rPr>
    </w:lvl>
    <w:lvl w:ilvl="4" w:tentative="0">
      <w:start w:val="0"/>
      <w:numFmt w:val="bullet"/>
      <w:lvlText w:val="•"/>
      <w:lvlJc w:val="left"/>
      <w:pPr>
        <w:ind w:left="4402" w:hanging="600"/>
      </w:pPr>
      <w:rPr>
        <w:rFonts w:hint="default"/>
        <w:lang w:val="zh-CN" w:eastAsia="zh-CN" w:bidi="zh-CN"/>
      </w:rPr>
    </w:lvl>
    <w:lvl w:ilvl="5" w:tentative="0">
      <w:start w:val="0"/>
      <w:numFmt w:val="bullet"/>
      <w:lvlText w:val="•"/>
      <w:lvlJc w:val="left"/>
      <w:pPr>
        <w:ind w:left="5413" w:hanging="600"/>
      </w:pPr>
      <w:rPr>
        <w:rFonts w:hint="default"/>
        <w:lang w:val="zh-CN" w:eastAsia="zh-CN" w:bidi="zh-CN"/>
      </w:rPr>
    </w:lvl>
    <w:lvl w:ilvl="6" w:tentative="0">
      <w:start w:val="0"/>
      <w:numFmt w:val="bullet"/>
      <w:lvlText w:val="•"/>
      <w:lvlJc w:val="left"/>
      <w:pPr>
        <w:ind w:left="6423" w:hanging="600"/>
      </w:pPr>
      <w:rPr>
        <w:rFonts w:hint="default"/>
        <w:lang w:val="zh-CN" w:eastAsia="zh-CN" w:bidi="zh-CN"/>
      </w:rPr>
    </w:lvl>
    <w:lvl w:ilvl="7" w:tentative="0">
      <w:start w:val="0"/>
      <w:numFmt w:val="bullet"/>
      <w:lvlText w:val="•"/>
      <w:lvlJc w:val="left"/>
      <w:pPr>
        <w:ind w:left="7434" w:hanging="600"/>
      </w:pPr>
      <w:rPr>
        <w:rFonts w:hint="default"/>
        <w:lang w:val="zh-CN" w:eastAsia="zh-CN" w:bidi="zh-CN"/>
      </w:rPr>
    </w:lvl>
    <w:lvl w:ilvl="8" w:tentative="0">
      <w:start w:val="0"/>
      <w:numFmt w:val="bullet"/>
      <w:lvlText w:val="•"/>
      <w:lvlJc w:val="left"/>
      <w:pPr>
        <w:ind w:left="8445" w:hanging="600"/>
      </w:pPr>
      <w:rPr>
        <w:rFonts w:hint="default"/>
        <w:lang w:val="zh-CN" w:eastAsia="zh-CN" w:bidi="zh-CN"/>
      </w:rPr>
    </w:lvl>
  </w:abstractNum>
  <w:abstractNum w:abstractNumId="7">
    <w:nsid w:val="DCBA6B53"/>
    <w:multiLevelType w:val="multilevel"/>
    <w:tmpl w:val="DCBA6B53"/>
    <w:lvl w:ilvl="0" w:tentative="0">
      <w:start w:val="17"/>
      <w:numFmt w:val="decimal"/>
      <w:lvlText w:val="%1"/>
      <w:lvlJc w:val="left"/>
      <w:pPr>
        <w:ind w:left="358" w:hanging="600"/>
        <w:jc w:val="left"/>
      </w:pPr>
      <w:rPr>
        <w:rFonts w:hint="default"/>
        <w:lang w:val="zh-CN" w:eastAsia="zh-CN" w:bidi="zh-CN"/>
      </w:rPr>
    </w:lvl>
    <w:lvl w:ilvl="1" w:tentative="0">
      <w:start w:val="1"/>
      <w:numFmt w:val="decimal"/>
      <w:lvlText w:val="%1.%2"/>
      <w:lvlJc w:val="left"/>
      <w:pPr>
        <w:ind w:left="35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381" w:hanging="600"/>
      </w:pPr>
      <w:rPr>
        <w:rFonts w:hint="default"/>
        <w:lang w:val="zh-CN" w:eastAsia="zh-CN" w:bidi="zh-CN"/>
      </w:rPr>
    </w:lvl>
    <w:lvl w:ilvl="3" w:tentative="0">
      <w:start w:val="0"/>
      <w:numFmt w:val="bullet"/>
      <w:lvlText w:val="•"/>
      <w:lvlJc w:val="left"/>
      <w:pPr>
        <w:ind w:left="3391" w:hanging="600"/>
      </w:pPr>
      <w:rPr>
        <w:rFonts w:hint="default"/>
        <w:lang w:val="zh-CN" w:eastAsia="zh-CN" w:bidi="zh-CN"/>
      </w:rPr>
    </w:lvl>
    <w:lvl w:ilvl="4" w:tentative="0">
      <w:start w:val="0"/>
      <w:numFmt w:val="bullet"/>
      <w:lvlText w:val="•"/>
      <w:lvlJc w:val="left"/>
      <w:pPr>
        <w:ind w:left="4402" w:hanging="600"/>
      </w:pPr>
      <w:rPr>
        <w:rFonts w:hint="default"/>
        <w:lang w:val="zh-CN" w:eastAsia="zh-CN" w:bidi="zh-CN"/>
      </w:rPr>
    </w:lvl>
    <w:lvl w:ilvl="5" w:tentative="0">
      <w:start w:val="0"/>
      <w:numFmt w:val="bullet"/>
      <w:lvlText w:val="•"/>
      <w:lvlJc w:val="left"/>
      <w:pPr>
        <w:ind w:left="5413" w:hanging="600"/>
      </w:pPr>
      <w:rPr>
        <w:rFonts w:hint="default"/>
        <w:lang w:val="zh-CN" w:eastAsia="zh-CN" w:bidi="zh-CN"/>
      </w:rPr>
    </w:lvl>
    <w:lvl w:ilvl="6" w:tentative="0">
      <w:start w:val="0"/>
      <w:numFmt w:val="bullet"/>
      <w:lvlText w:val="•"/>
      <w:lvlJc w:val="left"/>
      <w:pPr>
        <w:ind w:left="6423" w:hanging="600"/>
      </w:pPr>
      <w:rPr>
        <w:rFonts w:hint="default"/>
        <w:lang w:val="zh-CN" w:eastAsia="zh-CN" w:bidi="zh-CN"/>
      </w:rPr>
    </w:lvl>
    <w:lvl w:ilvl="7" w:tentative="0">
      <w:start w:val="0"/>
      <w:numFmt w:val="bullet"/>
      <w:lvlText w:val="•"/>
      <w:lvlJc w:val="left"/>
      <w:pPr>
        <w:ind w:left="7434" w:hanging="600"/>
      </w:pPr>
      <w:rPr>
        <w:rFonts w:hint="default"/>
        <w:lang w:val="zh-CN" w:eastAsia="zh-CN" w:bidi="zh-CN"/>
      </w:rPr>
    </w:lvl>
    <w:lvl w:ilvl="8" w:tentative="0">
      <w:start w:val="0"/>
      <w:numFmt w:val="bullet"/>
      <w:lvlText w:val="•"/>
      <w:lvlJc w:val="left"/>
      <w:pPr>
        <w:ind w:left="8445" w:hanging="600"/>
      </w:pPr>
      <w:rPr>
        <w:rFonts w:hint="default"/>
        <w:lang w:val="zh-CN" w:eastAsia="zh-CN" w:bidi="zh-CN"/>
      </w:rPr>
    </w:lvl>
  </w:abstractNum>
  <w:abstractNum w:abstractNumId="8">
    <w:nsid w:val="F4B5D9F5"/>
    <w:multiLevelType w:val="multilevel"/>
    <w:tmpl w:val="F4B5D9F5"/>
    <w:lvl w:ilvl="0" w:tentative="0">
      <w:start w:val="11"/>
      <w:numFmt w:val="decimal"/>
      <w:lvlText w:val="%1."/>
      <w:lvlJc w:val="left"/>
      <w:pPr>
        <w:ind w:left="84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358" w:hanging="600"/>
        <w:jc w:val="left"/>
      </w:pPr>
      <w:rPr>
        <w:rFonts w:hint="default" w:ascii="宋体" w:hAnsi="宋体" w:eastAsia="宋体" w:cs="宋体"/>
        <w:w w:val="100"/>
        <w:sz w:val="24"/>
        <w:szCs w:val="24"/>
        <w:lang w:val="zh-CN" w:eastAsia="zh-CN" w:bidi="zh-CN"/>
      </w:rPr>
    </w:lvl>
    <w:lvl w:ilvl="2" w:tentative="0">
      <w:start w:val="1"/>
      <w:numFmt w:val="decimal"/>
      <w:lvlText w:val="（%3）"/>
      <w:lvlJc w:val="left"/>
      <w:pPr>
        <w:ind w:left="131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320" w:hanging="601"/>
      </w:pPr>
      <w:rPr>
        <w:rFonts w:hint="default"/>
        <w:lang w:val="zh-CN" w:eastAsia="zh-CN" w:bidi="zh-CN"/>
      </w:rPr>
    </w:lvl>
    <w:lvl w:ilvl="4" w:tentative="0">
      <w:start w:val="0"/>
      <w:numFmt w:val="bullet"/>
      <w:lvlText w:val="•"/>
      <w:lvlJc w:val="left"/>
      <w:pPr>
        <w:ind w:left="2626" w:hanging="601"/>
      </w:pPr>
      <w:rPr>
        <w:rFonts w:hint="default"/>
        <w:lang w:val="zh-CN" w:eastAsia="zh-CN" w:bidi="zh-CN"/>
      </w:rPr>
    </w:lvl>
    <w:lvl w:ilvl="5" w:tentative="0">
      <w:start w:val="0"/>
      <w:numFmt w:val="bullet"/>
      <w:lvlText w:val="•"/>
      <w:lvlJc w:val="left"/>
      <w:pPr>
        <w:ind w:left="3933" w:hanging="601"/>
      </w:pPr>
      <w:rPr>
        <w:rFonts w:hint="default"/>
        <w:lang w:val="zh-CN" w:eastAsia="zh-CN" w:bidi="zh-CN"/>
      </w:rPr>
    </w:lvl>
    <w:lvl w:ilvl="6" w:tentative="0">
      <w:start w:val="0"/>
      <w:numFmt w:val="bullet"/>
      <w:lvlText w:val="•"/>
      <w:lvlJc w:val="left"/>
      <w:pPr>
        <w:ind w:left="5239" w:hanging="601"/>
      </w:pPr>
      <w:rPr>
        <w:rFonts w:hint="default"/>
        <w:lang w:val="zh-CN" w:eastAsia="zh-CN" w:bidi="zh-CN"/>
      </w:rPr>
    </w:lvl>
    <w:lvl w:ilvl="7" w:tentative="0">
      <w:start w:val="0"/>
      <w:numFmt w:val="bullet"/>
      <w:lvlText w:val="•"/>
      <w:lvlJc w:val="left"/>
      <w:pPr>
        <w:ind w:left="6546" w:hanging="601"/>
      </w:pPr>
      <w:rPr>
        <w:rFonts w:hint="default"/>
        <w:lang w:val="zh-CN" w:eastAsia="zh-CN" w:bidi="zh-CN"/>
      </w:rPr>
    </w:lvl>
    <w:lvl w:ilvl="8" w:tentative="0">
      <w:start w:val="0"/>
      <w:numFmt w:val="bullet"/>
      <w:lvlText w:val="•"/>
      <w:lvlJc w:val="left"/>
      <w:pPr>
        <w:ind w:left="7853" w:hanging="601"/>
      </w:pPr>
      <w:rPr>
        <w:rFonts w:hint="default"/>
        <w:lang w:val="zh-CN" w:eastAsia="zh-CN" w:bidi="zh-CN"/>
      </w:rPr>
    </w:lvl>
  </w:abstractNum>
  <w:abstractNum w:abstractNumId="9">
    <w:nsid w:val="F7735DC9"/>
    <w:multiLevelType w:val="multilevel"/>
    <w:tmpl w:val="F7735DC9"/>
    <w:lvl w:ilvl="0" w:tentative="0">
      <w:start w:val="1"/>
      <w:numFmt w:val="decimal"/>
      <w:lvlText w:val="%1."/>
      <w:lvlJc w:val="left"/>
      <w:pPr>
        <w:ind w:left="240" w:hanging="245"/>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198" w:hanging="245"/>
      </w:pPr>
      <w:rPr>
        <w:rFonts w:hint="default"/>
        <w:lang w:val="zh-CN" w:eastAsia="zh-CN" w:bidi="zh-CN"/>
      </w:rPr>
    </w:lvl>
    <w:lvl w:ilvl="2" w:tentative="0">
      <w:start w:val="0"/>
      <w:numFmt w:val="bullet"/>
      <w:lvlText w:val="•"/>
      <w:lvlJc w:val="left"/>
      <w:pPr>
        <w:ind w:left="2157" w:hanging="245"/>
      </w:pPr>
      <w:rPr>
        <w:rFonts w:hint="default"/>
        <w:lang w:val="zh-CN" w:eastAsia="zh-CN" w:bidi="zh-CN"/>
      </w:rPr>
    </w:lvl>
    <w:lvl w:ilvl="3" w:tentative="0">
      <w:start w:val="0"/>
      <w:numFmt w:val="bullet"/>
      <w:lvlText w:val="•"/>
      <w:lvlJc w:val="left"/>
      <w:pPr>
        <w:ind w:left="3115" w:hanging="245"/>
      </w:pPr>
      <w:rPr>
        <w:rFonts w:hint="default"/>
        <w:lang w:val="zh-CN" w:eastAsia="zh-CN" w:bidi="zh-CN"/>
      </w:rPr>
    </w:lvl>
    <w:lvl w:ilvl="4" w:tentative="0">
      <w:start w:val="0"/>
      <w:numFmt w:val="bullet"/>
      <w:lvlText w:val="•"/>
      <w:lvlJc w:val="left"/>
      <w:pPr>
        <w:ind w:left="4074" w:hanging="245"/>
      </w:pPr>
      <w:rPr>
        <w:rFonts w:hint="default"/>
        <w:lang w:val="zh-CN" w:eastAsia="zh-CN" w:bidi="zh-CN"/>
      </w:rPr>
    </w:lvl>
    <w:lvl w:ilvl="5" w:tentative="0">
      <w:start w:val="0"/>
      <w:numFmt w:val="bullet"/>
      <w:lvlText w:val="•"/>
      <w:lvlJc w:val="left"/>
      <w:pPr>
        <w:ind w:left="5033" w:hanging="245"/>
      </w:pPr>
      <w:rPr>
        <w:rFonts w:hint="default"/>
        <w:lang w:val="zh-CN" w:eastAsia="zh-CN" w:bidi="zh-CN"/>
      </w:rPr>
    </w:lvl>
    <w:lvl w:ilvl="6" w:tentative="0">
      <w:start w:val="0"/>
      <w:numFmt w:val="bullet"/>
      <w:lvlText w:val="•"/>
      <w:lvlJc w:val="left"/>
      <w:pPr>
        <w:ind w:left="5991" w:hanging="245"/>
      </w:pPr>
      <w:rPr>
        <w:rFonts w:hint="default"/>
        <w:lang w:val="zh-CN" w:eastAsia="zh-CN" w:bidi="zh-CN"/>
      </w:rPr>
    </w:lvl>
    <w:lvl w:ilvl="7" w:tentative="0">
      <w:start w:val="0"/>
      <w:numFmt w:val="bullet"/>
      <w:lvlText w:val="•"/>
      <w:lvlJc w:val="left"/>
      <w:pPr>
        <w:ind w:left="6950" w:hanging="245"/>
      </w:pPr>
      <w:rPr>
        <w:rFonts w:hint="default"/>
        <w:lang w:val="zh-CN" w:eastAsia="zh-CN" w:bidi="zh-CN"/>
      </w:rPr>
    </w:lvl>
    <w:lvl w:ilvl="8" w:tentative="0">
      <w:start w:val="0"/>
      <w:numFmt w:val="bullet"/>
      <w:lvlText w:val="•"/>
      <w:lvlJc w:val="left"/>
      <w:pPr>
        <w:ind w:left="7909" w:hanging="245"/>
      </w:pPr>
      <w:rPr>
        <w:rFonts w:hint="default"/>
        <w:lang w:val="zh-CN" w:eastAsia="zh-CN" w:bidi="zh-CN"/>
      </w:rPr>
    </w:lvl>
  </w:abstractNum>
  <w:abstractNum w:abstractNumId="10">
    <w:nsid w:val="0248C179"/>
    <w:multiLevelType w:val="multilevel"/>
    <w:tmpl w:val="0248C179"/>
    <w:lvl w:ilvl="0" w:tentative="0">
      <w:start w:val="1"/>
      <w:numFmt w:val="decimal"/>
      <w:lvlText w:val="%1"/>
      <w:lvlJc w:val="left"/>
      <w:pPr>
        <w:ind w:left="959" w:hanging="601"/>
        <w:jc w:val="left"/>
      </w:pPr>
      <w:rPr>
        <w:rFonts w:hint="default"/>
        <w:lang w:val="zh-CN" w:eastAsia="zh-CN" w:bidi="zh-CN"/>
      </w:rPr>
    </w:lvl>
    <w:lvl w:ilvl="1" w:tentative="0">
      <w:start w:val="2"/>
      <w:numFmt w:val="decimal"/>
      <w:lvlText w:val="%1.%2"/>
      <w:lvlJc w:val="left"/>
      <w:pPr>
        <w:ind w:left="959" w:hanging="601"/>
        <w:jc w:val="left"/>
      </w:pPr>
      <w:rPr>
        <w:rFonts w:hint="default"/>
        <w:lang w:val="zh-CN" w:eastAsia="zh-CN" w:bidi="zh-CN"/>
      </w:rPr>
    </w:lvl>
    <w:lvl w:ilvl="2" w:tentative="0">
      <w:start w:val="3"/>
      <w:numFmt w:val="decimal"/>
      <w:lvlText w:val="%1.%2.%3"/>
      <w:lvlJc w:val="left"/>
      <w:pPr>
        <w:ind w:left="959" w:hanging="601"/>
        <w:jc w:val="left"/>
      </w:pPr>
      <w:rPr>
        <w:rFonts w:hint="default" w:ascii="宋体" w:hAnsi="宋体" w:eastAsia="宋体" w:cs="宋体"/>
        <w:w w:val="100"/>
        <w:sz w:val="22"/>
        <w:szCs w:val="22"/>
        <w:lang w:val="zh-CN" w:eastAsia="zh-CN" w:bidi="zh-CN"/>
      </w:rPr>
    </w:lvl>
    <w:lvl w:ilvl="3" w:tentative="0">
      <w:start w:val="1"/>
      <w:numFmt w:val="decimal"/>
      <w:lvlText w:val="%1.%2.%3.%4"/>
      <w:lvlJc w:val="left"/>
      <w:pPr>
        <w:ind w:left="1199" w:hanging="84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4288" w:hanging="841"/>
      </w:pPr>
      <w:rPr>
        <w:rFonts w:hint="default"/>
        <w:lang w:val="zh-CN" w:eastAsia="zh-CN" w:bidi="zh-CN"/>
      </w:rPr>
    </w:lvl>
    <w:lvl w:ilvl="5" w:tentative="0">
      <w:start w:val="0"/>
      <w:numFmt w:val="bullet"/>
      <w:lvlText w:val="•"/>
      <w:lvlJc w:val="left"/>
      <w:pPr>
        <w:ind w:left="5318" w:hanging="841"/>
      </w:pPr>
      <w:rPr>
        <w:rFonts w:hint="default"/>
        <w:lang w:val="zh-CN" w:eastAsia="zh-CN" w:bidi="zh-CN"/>
      </w:rPr>
    </w:lvl>
    <w:lvl w:ilvl="6" w:tentative="0">
      <w:start w:val="0"/>
      <w:numFmt w:val="bullet"/>
      <w:lvlText w:val="•"/>
      <w:lvlJc w:val="left"/>
      <w:pPr>
        <w:ind w:left="6348" w:hanging="841"/>
      </w:pPr>
      <w:rPr>
        <w:rFonts w:hint="default"/>
        <w:lang w:val="zh-CN" w:eastAsia="zh-CN" w:bidi="zh-CN"/>
      </w:rPr>
    </w:lvl>
    <w:lvl w:ilvl="7" w:tentative="0">
      <w:start w:val="0"/>
      <w:numFmt w:val="bullet"/>
      <w:lvlText w:val="•"/>
      <w:lvlJc w:val="left"/>
      <w:pPr>
        <w:ind w:left="7377" w:hanging="841"/>
      </w:pPr>
      <w:rPr>
        <w:rFonts w:hint="default"/>
        <w:lang w:val="zh-CN" w:eastAsia="zh-CN" w:bidi="zh-CN"/>
      </w:rPr>
    </w:lvl>
    <w:lvl w:ilvl="8" w:tentative="0">
      <w:start w:val="0"/>
      <w:numFmt w:val="bullet"/>
      <w:lvlText w:val="•"/>
      <w:lvlJc w:val="left"/>
      <w:pPr>
        <w:ind w:left="8407" w:hanging="841"/>
      </w:pPr>
      <w:rPr>
        <w:rFonts w:hint="default"/>
        <w:lang w:val="zh-CN" w:eastAsia="zh-CN" w:bidi="zh-CN"/>
      </w:rPr>
    </w:lvl>
  </w:abstractNum>
  <w:abstractNum w:abstractNumId="11">
    <w:nsid w:val="0E640482"/>
    <w:multiLevelType w:val="multilevel"/>
    <w:tmpl w:val="0E640482"/>
    <w:lvl w:ilvl="0" w:tentative="0">
      <w:start w:val="1"/>
      <w:numFmt w:val="decimal"/>
      <w:lvlText w:val="（%1）"/>
      <w:lvlJc w:val="left"/>
      <w:pPr>
        <w:ind w:left="1315" w:hanging="605"/>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2234" w:hanging="605"/>
      </w:pPr>
      <w:rPr>
        <w:rFonts w:hint="default"/>
        <w:lang w:val="zh-CN" w:eastAsia="zh-CN" w:bidi="zh-CN"/>
      </w:rPr>
    </w:lvl>
    <w:lvl w:ilvl="2" w:tentative="0">
      <w:start w:val="0"/>
      <w:numFmt w:val="bullet"/>
      <w:lvlText w:val="•"/>
      <w:lvlJc w:val="left"/>
      <w:pPr>
        <w:ind w:left="3149" w:hanging="605"/>
      </w:pPr>
      <w:rPr>
        <w:rFonts w:hint="default"/>
        <w:lang w:val="zh-CN" w:eastAsia="zh-CN" w:bidi="zh-CN"/>
      </w:rPr>
    </w:lvl>
    <w:lvl w:ilvl="3" w:tentative="0">
      <w:start w:val="0"/>
      <w:numFmt w:val="bullet"/>
      <w:lvlText w:val="•"/>
      <w:lvlJc w:val="left"/>
      <w:pPr>
        <w:ind w:left="4063" w:hanging="605"/>
      </w:pPr>
      <w:rPr>
        <w:rFonts w:hint="default"/>
        <w:lang w:val="zh-CN" w:eastAsia="zh-CN" w:bidi="zh-CN"/>
      </w:rPr>
    </w:lvl>
    <w:lvl w:ilvl="4" w:tentative="0">
      <w:start w:val="0"/>
      <w:numFmt w:val="bullet"/>
      <w:lvlText w:val="•"/>
      <w:lvlJc w:val="left"/>
      <w:pPr>
        <w:ind w:left="4978" w:hanging="605"/>
      </w:pPr>
      <w:rPr>
        <w:rFonts w:hint="default"/>
        <w:lang w:val="zh-CN" w:eastAsia="zh-CN" w:bidi="zh-CN"/>
      </w:rPr>
    </w:lvl>
    <w:lvl w:ilvl="5" w:tentative="0">
      <w:start w:val="0"/>
      <w:numFmt w:val="bullet"/>
      <w:lvlText w:val="•"/>
      <w:lvlJc w:val="left"/>
      <w:pPr>
        <w:ind w:left="5893" w:hanging="605"/>
      </w:pPr>
      <w:rPr>
        <w:rFonts w:hint="default"/>
        <w:lang w:val="zh-CN" w:eastAsia="zh-CN" w:bidi="zh-CN"/>
      </w:rPr>
    </w:lvl>
    <w:lvl w:ilvl="6" w:tentative="0">
      <w:start w:val="0"/>
      <w:numFmt w:val="bullet"/>
      <w:lvlText w:val="•"/>
      <w:lvlJc w:val="left"/>
      <w:pPr>
        <w:ind w:left="6807" w:hanging="605"/>
      </w:pPr>
      <w:rPr>
        <w:rFonts w:hint="default"/>
        <w:lang w:val="zh-CN" w:eastAsia="zh-CN" w:bidi="zh-CN"/>
      </w:rPr>
    </w:lvl>
    <w:lvl w:ilvl="7" w:tentative="0">
      <w:start w:val="0"/>
      <w:numFmt w:val="bullet"/>
      <w:lvlText w:val="•"/>
      <w:lvlJc w:val="left"/>
      <w:pPr>
        <w:ind w:left="7722" w:hanging="605"/>
      </w:pPr>
      <w:rPr>
        <w:rFonts w:hint="default"/>
        <w:lang w:val="zh-CN" w:eastAsia="zh-CN" w:bidi="zh-CN"/>
      </w:rPr>
    </w:lvl>
    <w:lvl w:ilvl="8" w:tentative="0">
      <w:start w:val="0"/>
      <w:numFmt w:val="bullet"/>
      <w:lvlText w:val="•"/>
      <w:lvlJc w:val="left"/>
      <w:pPr>
        <w:ind w:left="8637" w:hanging="605"/>
      </w:pPr>
      <w:rPr>
        <w:rFonts w:hint="default"/>
        <w:lang w:val="zh-CN" w:eastAsia="zh-CN" w:bidi="zh-CN"/>
      </w:rPr>
    </w:lvl>
  </w:abstractNum>
  <w:abstractNum w:abstractNumId="12">
    <w:nsid w:val="243FCF68"/>
    <w:multiLevelType w:val="multilevel"/>
    <w:tmpl w:val="243FCF68"/>
    <w:lvl w:ilvl="0" w:tentative="0">
      <w:start w:val="1"/>
      <w:numFmt w:val="decimal"/>
      <w:lvlText w:val="%1."/>
      <w:lvlJc w:val="left"/>
      <w:pPr>
        <w:ind w:left="718" w:hanging="360"/>
        <w:jc w:val="left"/>
      </w:pPr>
      <w:rPr>
        <w:rFonts w:hint="default" w:ascii="Times New Roman" w:hAnsi="Times New Roman" w:eastAsia="Times New Roman" w:cs="Times New Roman"/>
        <w:w w:val="100"/>
        <w:sz w:val="21"/>
        <w:szCs w:val="21"/>
        <w:lang w:val="zh-CN" w:eastAsia="zh-CN" w:bidi="zh-CN"/>
      </w:rPr>
    </w:lvl>
    <w:lvl w:ilvl="1" w:tentative="0">
      <w:start w:val="1"/>
      <w:numFmt w:val="decimal"/>
      <w:lvlText w:val="（%2）"/>
      <w:lvlJc w:val="left"/>
      <w:pPr>
        <w:ind w:left="1438" w:hanging="603"/>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442" w:hanging="603"/>
      </w:pPr>
      <w:rPr>
        <w:rFonts w:hint="default"/>
        <w:lang w:val="zh-CN" w:eastAsia="zh-CN" w:bidi="zh-CN"/>
      </w:rPr>
    </w:lvl>
    <w:lvl w:ilvl="3" w:tentative="0">
      <w:start w:val="0"/>
      <w:numFmt w:val="bullet"/>
      <w:lvlText w:val="•"/>
      <w:lvlJc w:val="left"/>
      <w:pPr>
        <w:ind w:left="3445" w:hanging="603"/>
      </w:pPr>
      <w:rPr>
        <w:rFonts w:hint="default"/>
        <w:lang w:val="zh-CN" w:eastAsia="zh-CN" w:bidi="zh-CN"/>
      </w:rPr>
    </w:lvl>
    <w:lvl w:ilvl="4" w:tentative="0">
      <w:start w:val="0"/>
      <w:numFmt w:val="bullet"/>
      <w:lvlText w:val="•"/>
      <w:lvlJc w:val="left"/>
      <w:pPr>
        <w:ind w:left="4448" w:hanging="603"/>
      </w:pPr>
      <w:rPr>
        <w:rFonts w:hint="default"/>
        <w:lang w:val="zh-CN" w:eastAsia="zh-CN" w:bidi="zh-CN"/>
      </w:rPr>
    </w:lvl>
    <w:lvl w:ilvl="5" w:tentative="0">
      <w:start w:val="0"/>
      <w:numFmt w:val="bullet"/>
      <w:lvlText w:val="•"/>
      <w:lvlJc w:val="left"/>
      <w:pPr>
        <w:ind w:left="5451" w:hanging="603"/>
      </w:pPr>
      <w:rPr>
        <w:rFonts w:hint="default"/>
        <w:lang w:val="zh-CN" w:eastAsia="zh-CN" w:bidi="zh-CN"/>
      </w:rPr>
    </w:lvl>
    <w:lvl w:ilvl="6" w:tentative="0">
      <w:start w:val="0"/>
      <w:numFmt w:val="bullet"/>
      <w:lvlText w:val="•"/>
      <w:lvlJc w:val="left"/>
      <w:pPr>
        <w:ind w:left="6454" w:hanging="603"/>
      </w:pPr>
      <w:rPr>
        <w:rFonts w:hint="default"/>
        <w:lang w:val="zh-CN" w:eastAsia="zh-CN" w:bidi="zh-CN"/>
      </w:rPr>
    </w:lvl>
    <w:lvl w:ilvl="7" w:tentative="0">
      <w:start w:val="0"/>
      <w:numFmt w:val="bullet"/>
      <w:lvlText w:val="•"/>
      <w:lvlJc w:val="left"/>
      <w:pPr>
        <w:ind w:left="7457" w:hanging="603"/>
      </w:pPr>
      <w:rPr>
        <w:rFonts w:hint="default"/>
        <w:lang w:val="zh-CN" w:eastAsia="zh-CN" w:bidi="zh-CN"/>
      </w:rPr>
    </w:lvl>
    <w:lvl w:ilvl="8" w:tentative="0">
      <w:start w:val="0"/>
      <w:numFmt w:val="bullet"/>
      <w:lvlText w:val="•"/>
      <w:lvlJc w:val="left"/>
      <w:pPr>
        <w:ind w:left="8460" w:hanging="603"/>
      </w:pPr>
      <w:rPr>
        <w:rFonts w:hint="default"/>
        <w:lang w:val="zh-CN" w:eastAsia="zh-CN" w:bidi="zh-CN"/>
      </w:rPr>
    </w:lvl>
  </w:abstractNum>
  <w:abstractNum w:abstractNumId="13">
    <w:nsid w:val="2470EC97"/>
    <w:multiLevelType w:val="multilevel"/>
    <w:tmpl w:val="2470EC97"/>
    <w:lvl w:ilvl="0" w:tentative="0">
      <w:start w:val="1"/>
      <w:numFmt w:val="decimal"/>
      <w:lvlText w:val="%1）"/>
      <w:lvlJc w:val="left"/>
      <w:pPr>
        <w:ind w:left="1199"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6" w:hanging="361"/>
      </w:pPr>
      <w:rPr>
        <w:rFonts w:hint="default"/>
        <w:lang w:val="zh-CN" w:eastAsia="zh-CN" w:bidi="zh-CN"/>
      </w:rPr>
    </w:lvl>
    <w:lvl w:ilvl="2" w:tentative="0">
      <w:start w:val="0"/>
      <w:numFmt w:val="bullet"/>
      <w:lvlText w:val="•"/>
      <w:lvlJc w:val="left"/>
      <w:pPr>
        <w:ind w:left="3053" w:hanging="361"/>
      </w:pPr>
      <w:rPr>
        <w:rFonts w:hint="default"/>
        <w:lang w:val="zh-CN" w:eastAsia="zh-CN" w:bidi="zh-CN"/>
      </w:rPr>
    </w:lvl>
    <w:lvl w:ilvl="3" w:tentative="0">
      <w:start w:val="0"/>
      <w:numFmt w:val="bullet"/>
      <w:lvlText w:val="•"/>
      <w:lvlJc w:val="left"/>
      <w:pPr>
        <w:ind w:left="3979" w:hanging="361"/>
      </w:pPr>
      <w:rPr>
        <w:rFonts w:hint="default"/>
        <w:lang w:val="zh-CN" w:eastAsia="zh-CN" w:bidi="zh-CN"/>
      </w:rPr>
    </w:lvl>
    <w:lvl w:ilvl="4" w:tentative="0">
      <w:start w:val="0"/>
      <w:numFmt w:val="bullet"/>
      <w:lvlText w:val="•"/>
      <w:lvlJc w:val="left"/>
      <w:pPr>
        <w:ind w:left="4906" w:hanging="361"/>
      </w:pPr>
      <w:rPr>
        <w:rFonts w:hint="default"/>
        <w:lang w:val="zh-CN" w:eastAsia="zh-CN" w:bidi="zh-CN"/>
      </w:rPr>
    </w:lvl>
    <w:lvl w:ilvl="5" w:tentative="0">
      <w:start w:val="0"/>
      <w:numFmt w:val="bullet"/>
      <w:lvlText w:val="•"/>
      <w:lvlJc w:val="left"/>
      <w:pPr>
        <w:ind w:left="5833" w:hanging="361"/>
      </w:pPr>
      <w:rPr>
        <w:rFonts w:hint="default"/>
        <w:lang w:val="zh-CN" w:eastAsia="zh-CN" w:bidi="zh-CN"/>
      </w:rPr>
    </w:lvl>
    <w:lvl w:ilvl="6" w:tentative="0">
      <w:start w:val="0"/>
      <w:numFmt w:val="bullet"/>
      <w:lvlText w:val="•"/>
      <w:lvlJc w:val="left"/>
      <w:pPr>
        <w:ind w:left="6759" w:hanging="361"/>
      </w:pPr>
      <w:rPr>
        <w:rFonts w:hint="default"/>
        <w:lang w:val="zh-CN" w:eastAsia="zh-CN" w:bidi="zh-CN"/>
      </w:rPr>
    </w:lvl>
    <w:lvl w:ilvl="7" w:tentative="0">
      <w:start w:val="0"/>
      <w:numFmt w:val="bullet"/>
      <w:lvlText w:val="•"/>
      <w:lvlJc w:val="left"/>
      <w:pPr>
        <w:ind w:left="7686" w:hanging="361"/>
      </w:pPr>
      <w:rPr>
        <w:rFonts w:hint="default"/>
        <w:lang w:val="zh-CN" w:eastAsia="zh-CN" w:bidi="zh-CN"/>
      </w:rPr>
    </w:lvl>
    <w:lvl w:ilvl="8" w:tentative="0">
      <w:start w:val="0"/>
      <w:numFmt w:val="bullet"/>
      <w:lvlText w:val="•"/>
      <w:lvlJc w:val="left"/>
      <w:pPr>
        <w:ind w:left="8613" w:hanging="361"/>
      </w:pPr>
      <w:rPr>
        <w:rFonts w:hint="default"/>
        <w:lang w:val="zh-CN" w:eastAsia="zh-CN" w:bidi="zh-CN"/>
      </w:rPr>
    </w:lvl>
  </w:abstractNum>
  <w:abstractNum w:abstractNumId="14">
    <w:nsid w:val="2A8F537B"/>
    <w:multiLevelType w:val="multilevel"/>
    <w:tmpl w:val="2A8F537B"/>
    <w:lvl w:ilvl="0" w:tentative="0">
      <w:start w:val="3"/>
      <w:numFmt w:val="decimal"/>
      <w:lvlText w:val="%1."/>
      <w:lvlJc w:val="left"/>
      <w:pPr>
        <w:ind w:left="72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5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802" w:hanging="420"/>
      </w:pPr>
      <w:rPr>
        <w:rFonts w:hint="default"/>
        <w:lang w:val="zh-CN" w:eastAsia="zh-CN" w:bidi="zh-CN"/>
      </w:rPr>
    </w:lvl>
    <w:lvl w:ilvl="3" w:tentative="0">
      <w:start w:val="0"/>
      <w:numFmt w:val="bullet"/>
      <w:lvlText w:val="•"/>
      <w:lvlJc w:val="left"/>
      <w:pPr>
        <w:ind w:left="2885" w:hanging="420"/>
      </w:pPr>
      <w:rPr>
        <w:rFonts w:hint="default"/>
        <w:lang w:val="zh-CN" w:eastAsia="zh-CN" w:bidi="zh-CN"/>
      </w:rPr>
    </w:lvl>
    <w:lvl w:ilvl="4" w:tentative="0">
      <w:start w:val="0"/>
      <w:numFmt w:val="bullet"/>
      <w:lvlText w:val="•"/>
      <w:lvlJc w:val="left"/>
      <w:pPr>
        <w:ind w:left="3968" w:hanging="420"/>
      </w:pPr>
      <w:rPr>
        <w:rFonts w:hint="default"/>
        <w:lang w:val="zh-CN" w:eastAsia="zh-CN" w:bidi="zh-CN"/>
      </w:rPr>
    </w:lvl>
    <w:lvl w:ilvl="5" w:tentative="0">
      <w:start w:val="0"/>
      <w:numFmt w:val="bullet"/>
      <w:lvlText w:val="•"/>
      <w:lvlJc w:val="left"/>
      <w:pPr>
        <w:ind w:left="5051" w:hanging="420"/>
      </w:pPr>
      <w:rPr>
        <w:rFonts w:hint="default"/>
        <w:lang w:val="zh-CN" w:eastAsia="zh-CN" w:bidi="zh-CN"/>
      </w:rPr>
    </w:lvl>
    <w:lvl w:ilvl="6" w:tentative="0">
      <w:start w:val="0"/>
      <w:numFmt w:val="bullet"/>
      <w:lvlText w:val="•"/>
      <w:lvlJc w:val="left"/>
      <w:pPr>
        <w:ind w:left="6134" w:hanging="420"/>
      </w:pPr>
      <w:rPr>
        <w:rFonts w:hint="default"/>
        <w:lang w:val="zh-CN" w:eastAsia="zh-CN" w:bidi="zh-CN"/>
      </w:rPr>
    </w:lvl>
    <w:lvl w:ilvl="7" w:tentative="0">
      <w:start w:val="0"/>
      <w:numFmt w:val="bullet"/>
      <w:lvlText w:val="•"/>
      <w:lvlJc w:val="left"/>
      <w:pPr>
        <w:ind w:left="7217" w:hanging="420"/>
      </w:pPr>
      <w:rPr>
        <w:rFonts w:hint="default"/>
        <w:lang w:val="zh-CN" w:eastAsia="zh-CN" w:bidi="zh-CN"/>
      </w:rPr>
    </w:lvl>
    <w:lvl w:ilvl="8" w:tentative="0">
      <w:start w:val="0"/>
      <w:numFmt w:val="bullet"/>
      <w:lvlText w:val="•"/>
      <w:lvlJc w:val="left"/>
      <w:pPr>
        <w:ind w:left="8300" w:hanging="420"/>
      </w:pPr>
      <w:rPr>
        <w:rFonts w:hint="default"/>
        <w:lang w:val="zh-CN" w:eastAsia="zh-CN" w:bidi="zh-CN"/>
      </w:rPr>
    </w:lvl>
  </w:abstractNum>
  <w:abstractNum w:abstractNumId="15">
    <w:nsid w:val="46A08BB8"/>
    <w:multiLevelType w:val="multilevel"/>
    <w:tmpl w:val="46A08BB8"/>
    <w:lvl w:ilvl="0" w:tentative="0">
      <w:start w:val="21"/>
      <w:numFmt w:val="decimal"/>
      <w:lvlText w:val="%1"/>
      <w:lvlJc w:val="left"/>
      <w:pPr>
        <w:ind w:left="358" w:hanging="600"/>
        <w:jc w:val="left"/>
      </w:pPr>
      <w:rPr>
        <w:rFonts w:hint="default"/>
        <w:lang w:val="zh-CN" w:eastAsia="zh-CN" w:bidi="zh-CN"/>
      </w:rPr>
    </w:lvl>
    <w:lvl w:ilvl="1" w:tentative="0">
      <w:start w:val="1"/>
      <w:numFmt w:val="decimal"/>
      <w:lvlText w:val="%1.%2"/>
      <w:lvlJc w:val="left"/>
      <w:pPr>
        <w:ind w:left="358"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358"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1" w:hanging="840"/>
      </w:pPr>
      <w:rPr>
        <w:rFonts w:hint="default"/>
        <w:lang w:val="zh-CN" w:eastAsia="zh-CN" w:bidi="zh-CN"/>
      </w:rPr>
    </w:lvl>
    <w:lvl w:ilvl="4" w:tentative="0">
      <w:start w:val="0"/>
      <w:numFmt w:val="bullet"/>
      <w:lvlText w:val="•"/>
      <w:lvlJc w:val="left"/>
      <w:pPr>
        <w:ind w:left="4402" w:hanging="840"/>
      </w:pPr>
      <w:rPr>
        <w:rFonts w:hint="default"/>
        <w:lang w:val="zh-CN" w:eastAsia="zh-CN" w:bidi="zh-CN"/>
      </w:rPr>
    </w:lvl>
    <w:lvl w:ilvl="5" w:tentative="0">
      <w:start w:val="0"/>
      <w:numFmt w:val="bullet"/>
      <w:lvlText w:val="•"/>
      <w:lvlJc w:val="left"/>
      <w:pPr>
        <w:ind w:left="5413" w:hanging="840"/>
      </w:pPr>
      <w:rPr>
        <w:rFonts w:hint="default"/>
        <w:lang w:val="zh-CN" w:eastAsia="zh-CN" w:bidi="zh-CN"/>
      </w:rPr>
    </w:lvl>
    <w:lvl w:ilvl="6" w:tentative="0">
      <w:start w:val="0"/>
      <w:numFmt w:val="bullet"/>
      <w:lvlText w:val="•"/>
      <w:lvlJc w:val="left"/>
      <w:pPr>
        <w:ind w:left="6423" w:hanging="840"/>
      </w:pPr>
      <w:rPr>
        <w:rFonts w:hint="default"/>
        <w:lang w:val="zh-CN" w:eastAsia="zh-CN" w:bidi="zh-CN"/>
      </w:rPr>
    </w:lvl>
    <w:lvl w:ilvl="7" w:tentative="0">
      <w:start w:val="0"/>
      <w:numFmt w:val="bullet"/>
      <w:lvlText w:val="•"/>
      <w:lvlJc w:val="left"/>
      <w:pPr>
        <w:ind w:left="7434" w:hanging="840"/>
      </w:pPr>
      <w:rPr>
        <w:rFonts w:hint="default"/>
        <w:lang w:val="zh-CN" w:eastAsia="zh-CN" w:bidi="zh-CN"/>
      </w:rPr>
    </w:lvl>
    <w:lvl w:ilvl="8" w:tentative="0">
      <w:start w:val="0"/>
      <w:numFmt w:val="bullet"/>
      <w:lvlText w:val="•"/>
      <w:lvlJc w:val="left"/>
      <w:pPr>
        <w:ind w:left="8445" w:hanging="840"/>
      </w:pPr>
      <w:rPr>
        <w:rFonts w:hint="default"/>
        <w:lang w:val="zh-CN" w:eastAsia="zh-CN" w:bidi="zh-CN"/>
      </w:rPr>
    </w:lvl>
  </w:abstractNum>
  <w:abstractNum w:abstractNumId="16">
    <w:nsid w:val="4C1BAE26"/>
    <w:multiLevelType w:val="multilevel"/>
    <w:tmpl w:val="4C1BAE26"/>
    <w:lvl w:ilvl="0" w:tentative="0">
      <w:start w:val="1"/>
      <w:numFmt w:val="decimal"/>
      <w:lvlText w:val="（%1）"/>
      <w:lvlJc w:val="left"/>
      <w:pPr>
        <w:ind w:left="358"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370" w:hanging="603"/>
      </w:pPr>
      <w:rPr>
        <w:rFonts w:hint="default"/>
        <w:lang w:val="zh-CN" w:eastAsia="zh-CN" w:bidi="zh-CN"/>
      </w:rPr>
    </w:lvl>
    <w:lvl w:ilvl="2" w:tentative="0">
      <w:start w:val="0"/>
      <w:numFmt w:val="bullet"/>
      <w:lvlText w:val="•"/>
      <w:lvlJc w:val="left"/>
      <w:pPr>
        <w:ind w:left="2381" w:hanging="603"/>
      </w:pPr>
      <w:rPr>
        <w:rFonts w:hint="default"/>
        <w:lang w:val="zh-CN" w:eastAsia="zh-CN" w:bidi="zh-CN"/>
      </w:rPr>
    </w:lvl>
    <w:lvl w:ilvl="3" w:tentative="0">
      <w:start w:val="0"/>
      <w:numFmt w:val="bullet"/>
      <w:lvlText w:val="•"/>
      <w:lvlJc w:val="left"/>
      <w:pPr>
        <w:ind w:left="3391" w:hanging="603"/>
      </w:pPr>
      <w:rPr>
        <w:rFonts w:hint="default"/>
        <w:lang w:val="zh-CN" w:eastAsia="zh-CN" w:bidi="zh-CN"/>
      </w:rPr>
    </w:lvl>
    <w:lvl w:ilvl="4" w:tentative="0">
      <w:start w:val="0"/>
      <w:numFmt w:val="bullet"/>
      <w:lvlText w:val="•"/>
      <w:lvlJc w:val="left"/>
      <w:pPr>
        <w:ind w:left="4402" w:hanging="603"/>
      </w:pPr>
      <w:rPr>
        <w:rFonts w:hint="default"/>
        <w:lang w:val="zh-CN" w:eastAsia="zh-CN" w:bidi="zh-CN"/>
      </w:rPr>
    </w:lvl>
    <w:lvl w:ilvl="5" w:tentative="0">
      <w:start w:val="0"/>
      <w:numFmt w:val="bullet"/>
      <w:lvlText w:val="•"/>
      <w:lvlJc w:val="left"/>
      <w:pPr>
        <w:ind w:left="5413" w:hanging="603"/>
      </w:pPr>
      <w:rPr>
        <w:rFonts w:hint="default"/>
        <w:lang w:val="zh-CN" w:eastAsia="zh-CN" w:bidi="zh-CN"/>
      </w:rPr>
    </w:lvl>
    <w:lvl w:ilvl="6" w:tentative="0">
      <w:start w:val="0"/>
      <w:numFmt w:val="bullet"/>
      <w:lvlText w:val="•"/>
      <w:lvlJc w:val="left"/>
      <w:pPr>
        <w:ind w:left="6423" w:hanging="603"/>
      </w:pPr>
      <w:rPr>
        <w:rFonts w:hint="default"/>
        <w:lang w:val="zh-CN" w:eastAsia="zh-CN" w:bidi="zh-CN"/>
      </w:rPr>
    </w:lvl>
    <w:lvl w:ilvl="7" w:tentative="0">
      <w:start w:val="0"/>
      <w:numFmt w:val="bullet"/>
      <w:lvlText w:val="•"/>
      <w:lvlJc w:val="left"/>
      <w:pPr>
        <w:ind w:left="7434" w:hanging="603"/>
      </w:pPr>
      <w:rPr>
        <w:rFonts w:hint="default"/>
        <w:lang w:val="zh-CN" w:eastAsia="zh-CN" w:bidi="zh-CN"/>
      </w:rPr>
    </w:lvl>
    <w:lvl w:ilvl="8" w:tentative="0">
      <w:start w:val="0"/>
      <w:numFmt w:val="bullet"/>
      <w:lvlText w:val="•"/>
      <w:lvlJc w:val="left"/>
      <w:pPr>
        <w:ind w:left="8445" w:hanging="603"/>
      </w:pPr>
      <w:rPr>
        <w:rFonts w:hint="default"/>
        <w:lang w:val="zh-CN" w:eastAsia="zh-CN" w:bidi="zh-CN"/>
      </w:rPr>
    </w:lvl>
  </w:abstractNum>
  <w:abstractNum w:abstractNumId="17">
    <w:nsid w:val="4D4DC07F"/>
    <w:multiLevelType w:val="multilevel"/>
    <w:tmpl w:val="4D4DC07F"/>
    <w:lvl w:ilvl="0" w:tentative="0">
      <w:start w:val="10"/>
      <w:numFmt w:val="decimal"/>
      <w:lvlText w:val="%1"/>
      <w:lvlJc w:val="left"/>
      <w:pPr>
        <w:ind w:left="358" w:hanging="540"/>
        <w:jc w:val="left"/>
      </w:pPr>
      <w:rPr>
        <w:rFonts w:hint="default"/>
        <w:lang w:val="zh-CN" w:eastAsia="zh-CN" w:bidi="zh-CN"/>
      </w:rPr>
    </w:lvl>
    <w:lvl w:ilvl="1" w:tentative="0">
      <w:start w:val="1"/>
      <w:numFmt w:val="decimal"/>
      <w:lvlText w:val="%1.%2"/>
      <w:lvlJc w:val="left"/>
      <w:pPr>
        <w:ind w:left="358"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138"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212" w:hanging="780"/>
      </w:pPr>
      <w:rPr>
        <w:rFonts w:hint="default"/>
        <w:lang w:val="zh-CN" w:eastAsia="zh-CN" w:bidi="zh-CN"/>
      </w:rPr>
    </w:lvl>
    <w:lvl w:ilvl="4" w:tentative="0">
      <w:start w:val="0"/>
      <w:numFmt w:val="bullet"/>
      <w:lvlText w:val="•"/>
      <w:lvlJc w:val="left"/>
      <w:pPr>
        <w:ind w:left="4248" w:hanging="780"/>
      </w:pPr>
      <w:rPr>
        <w:rFonts w:hint="default"/>
        <w:lang w:val="zh-CN" w:eastAsia="zh-CN" w:bidi="zh-CN"/>
      </w:rPr>
    </w:lvl>
    <w:lvl w:ilvl="5" w:tentative="0">
      <w:start w:val="0"/>
      <w:numFmt w:val="bullet"/>
      <w:lvlText w:val="•"/>
      <w:lvlJc w:val="left"/>
      <w:pPr>
        <w:ind w:left="5285" w:hanging="780"/>
      </w:pPr>
      <w:rPr>
        <w:rFonts w:hint="default"/>
        <w:lang w:val="zh-CN" w:eastAsia="zh-CN" w:bidi="zh-CN"/>
      </w:rPr>
    </w:lvl>
    <w:lvl w:ilvl="6" w:tentative="0">
      <w:start w:val="0"/>
      <w:numFmt w:val="bullet"/>
      <w:lvlText w:val="•"/>
      <w:lvlJc w:val="left"/>
      <w:pPr>
        <w:ind w:left="6321" w:hanging="780"/>
      </w:pPr>
      <w:rPr>
        <w:rFonts w:hint="default"/>
        <w:lang w:val="zh-CN" w:eastAsia="zh-CN" w:bidi="zh-CN"/>
      </w:rPr>
    </w:lvl>
    <w:lvl w:ilvl="7" w:tentative="0">
      <w:start w:val="0"/>
      <w:numFmt w:val="bullet"/>
      <w:lvlText w:val="•"/>
      <w:lvlJc w:val="left"/>
      <w:pPr>
        <w:ind w:left="7357" w:hanging="780"/>
      </w:pPr>
      <w:rPr>
        <w:rFonts w:hint="default"/>
        <w:lang w:val="zh-CN" w:eastAsia="zh-CN" w:bidi="zh-CN"/>
      </w:rPr>
    </w:lvl>
    <w:lvl w:ilvl="8" w:tentative="0">
      <w:start w:val="0"/>
      <w:numFmt w:val="bullet"/>
      <w:lvlText w:val="•"/>
      <w:lvlJc w:val="left"/>
      <w:pPr>
        <w:ind w:left="8393" w:hanging="780"/>
      </w:pPr>
      <w:rPr>
        <w:rFonts w:hint="default"/>
        <w:lang w:val="zh-CN" w:eastAsia="zh-CN" w:bidi="zh-CN"/>
      </w:rPr>
    </w:lvl>
  </w:abstractNum>
  <w:abstractNum w:abstractNumId="18">
    <w:nsid w:val="4D94DA66"/>
    <w:multiLevelType w:val="multilevel"/>
    <w:tmpl w:val="4D94DA66"/>
    <w:lvl w:ilvl="0" w:tentative="0">
      <w:start w:val="6"/>
      <w:numFmt w:val="decimal"/>
      <w:lvlText w:val="%1"/>
      <w:lvlJc w:val="left"/>
      <w:pPr>
        <w:ind w:left="601" w:hanging="361"/>
        <w:jc w:val="left"/>
      </w:pPr>
      <w:rPr>
        <w:rFonts w:hint="default"/>
        <w:lang w:val="zh-CN" w:eastAsia="zh-CN" w:bidi="zh-CN"/>
      </w:rPr>
    </w:lvl>
    <w:lvl w:ilvl="1" w:tentative="0">
      <w:start w:val="1"/>
      <w:numFmt w:val="decimal"/>
      <w:lvlText w:val="%1-%2"/>
      <w:lvlJc w:val="left"/>
      <w:pPr>
        <w:ind w:left="601" w:hanging="361"/>
        <w:jc w:val="left"/>
      </w:pPr>
      <w:rPr>
        <w:rFonts w:hint="default" w:ascii="宋体" w:hAnsi="宋体" w:eastAsia="宋体" w:cs="宋体"/>
        <w:spacing w:val="-1"/>
        <w:w w:val="100"/>
        <w:sz w:val="22"/>
        <w:szCs w:val="22"/>
        <w:lang w:val="zh-CN" w:eastAsia="zh-CN" w:bidi="zh-CN"/>
      </w:rPr>
    </w:lvl>
    <w:lvl w:ilvl="2" w:tentative="0">
      <w:start w:val="1"/>
      <w:numFmt w:val="decimal"/>
      <w:lvlText w:val="%3）"/>
      <w:lvlJc w:val="left"/>
      <w:pPr>
        <w:ind w:left="1081" w:hanging="36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023" w:hanging="361"/>
      </w:pPr>
      <w:rPr>
        <w:rFonts w:hint="default"/>
        <w:lang w:val="zh-CN" w:eastAsia="zh-CN" w:bidi="zh-CN"/>
      </w:rPr>
    </w:lvl>
    <w:lvl w:ilvl="4" w:tentative="0">
      <w:start w:val="0"/>
      <w:numFmt w:val="bullet"/>
      <w:lvlText w:val="•"/>
      <w:lvlJc w:val="left"/>
      <w:pPr>
        <w:ind w:left="3995" w:hanging="361"/>
      </w:pPr>
      <w:rPr>
        <w:rFonts w:hint="default"/>
        <w:lang w:val="zh-CN" w:eastAsia="zh-CN" w:bidi="zh-CN"/>
      </w:rPr>
    </w:lvl>
    <w:lvl w:ilvl="5" w:tentative="0">
      <w:start w:val="0"/>
      <w:numFmt w:val="bullet"/>
      <w:lvlText w:val="•"/>
      <w:lvlJc w:val="left"/>
      <w:pPr>
        <w:ind w:left="4967" w:hanging="361"/>
      </w:pPr>
      <w:rPr>
        <w:rFonts w:hint="default"/>
        <w:lang w:val="zh-CN" w:eastAsia="zh-CN" w:bidi="zh-CN"/>
      </w:rPr>
    </w:lvl>
    <w:lvl w:ilvl="6" w:tentative="0">
      <w:start w:val="0"/>
      <w:numFmt w:val="bullet"/>
      <w:lvlText w:val="•"/>
      <w:lvlJc w:val="left"/>
      <w:pPr>
        <w:ind w:left="5939" w:hanging="361"/>
      </w:pPr>
      <w:rPr>
        <w:rFonts w:hint="default"/>
        <w:lang w:val="zh-CN" w:eastAsia="zh-CN" w:bidi="zh-CN"/>
      </w:rPr>
    </w:lvl>
    <w:lvl w:ilvl="7" w:tentative="0">
      <w:start w:val="0"/>
      <w:numFmt w:val="bullet"/>
      <w:lvlText w:val="•"/>
      <w:lvlJc w:val="left"/>
      <w:pPr>
        <w:ind w:left="6910" w:hanging="361"/>
      </w:pPr>
      <w:rPr>
        <w:rFonts w:hint="default"/>
        <w:lang w:val="zh-CN" w:eastAsia="zh-CN" w:bidi="zh-CN"/>
      </w:rPr>
    </w:lvl>
    <w:lvl w:ilvl="8" w:tentative="0">
      <w:start w:val="0"/>
      <w:numFmt w:val="bullet"/>
      <w:lvlText w:val="•"/>
      <w:lvlJc w:val="left"/>
      <w:pPr>
        <w:ind w:left="7882" w:hanging="361"/>
      </w:pPr>
      <w:rPr>
        <w:rFonts w:hint="default"/>
        <w:lang w:val="zh-CN" w:eastAsia="zh-CN" w:bidi="zh-CN"/>
      </w:rPr>
    </w:lvl>
  </w:abstractNum>
  <w:abstractNum w:abstractNumId="19">
    <w:nsid w:val="5A241D34"/>
    <w:multiLevelType w:val="multilevel"/>
    <w:tmpl w:val="5A241D34"/>
    <w:lvl w:ilvl="0" w:tentative="0">
      <w:start w:val="4"/>
      <w:numFmt w:val="decimal"/>
      <w:lvlText w:val="%1"/>
      <w:lvlJc w:val="left"/>
      <w:pPr>
        <w:ind w:left="358" w:hanging="361"/>
        <w:jc w:val="left"/>
      </w:pPr>
      <w:rPr>
        <w:rFonts w:hint="default"/>
        <w:lang w:val="zh-CN" w:eastAsia="zh-CN" w:bidi="zh-CN"/>
      </w:rPr>
    </w:lvl>
    <w:lvl w:ilvl="1" w:tentative="0">
      <w:start w:val="1"/>
      <w:numFmt w:val="decimal"/>
      <w:lvlText w:val="%1.%2"/>
      <w:lvlJc w:val="left"/>
      <w:pPr>
        <w:ind w:left="358"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381" w:hanging="361"/>
      </w:pPr>
      <w:rPr>
        <w:rFonts w:hint="default"/>
        <w:lang w:val="zh-CN" w:eastAsia="zh-CN" w:bidi="zh-CN"/>
      </w:rPr>
    </w:lvl>
    <w:lvl w:ilvl="3" w:tentative="0">
      <w:start w:val="0"/>
      <w:numFmt w:val="bullet"/>
      <w:lvlText w:val="•"/>
      <w:lvlJc w:val="left"/>
      <w:pPr>
        <w:ind w:left="3391" w:hanging="361"/>
      </w:pPr>
      <w:rPr>
        <w:rFonts w:hint="default"/>
        <w:lang w:val="zh-CN" w:eastAsia="zh-CN" w:bidi="zh-CN"/>
      </w:rPr>
    </w:lvl>
    <w:lvl w:ilvl="4" w:tentative="0">
      <w:start w:val="0"/>
      <w:numFmt w:val="bullet"/>
      <w:lvlText w:val="•"/>
      <w:lvlJc w:val="left"/>
      <w:pPr>
        <w:ind w:left="4402" w:hanging="361"/>
      </w:pPr>
      <w:rPr>
        <w:rFonts w:hint="default"/>
        <w:lang w:val="zh-CN" w:eastAsia="zh-CN" w:bidi="zh-CN"/>
      </w:rPr>
    </w:lvl>
    <w:lvl w:ilvl="5" w:tentative="0">
      <w:start w:val="0"/>
      <w:numFmt w:val="bullet"/>
      <w:lvlText w:val="•"/>
      <w:lvlJc w:val="left"/>
      <w:pPr>
        <w:ind w:left="5413" w:hanging="361"/>
      </w:pPr>
      <w:rPr>
        <w:rFonts w:hint="default"/>
        <w:lang w:val="zh-CN" w:eastAsia="zh-CN" w:bidi="zh-CN"/>
      </w:rPr>
    </w:lvl>
    <w:lvl w:ilvl="6" w:tentative="0">
      <w:start w:val="0"/>
      <w:numFmt w:val="bullet"/>
      <w:lvlText w:val="•"/>
      <w:lvlJc w:val="left"/>
      <w:pPr>
        <w:ind w:left="6423" w:hanging="361"/>
      </w:pPr>
      <w:rPr>
        <w:rFonts w:hint="default"/>
        <w:lang w:val="zh-CN" w:eastAsia="zh-CN" w:bidi="zh-CN"/>
      </w:rPr>
    </w:lvl>
    <w:lvl w:ilvl="7" w:tentative="0">
      <w:start w:val="0"/>
      <w:numFmt w:val="bullet"/>
      <w:lvlText w:val="•"/>
      <w:lvlJc w:val="left"/>
      <w:pPr>
        <w:ind w:left="7434" w:hanging="361"/>
      </w:pPr>
      <w:rPr>
        <w:rFonts w:hint="default"/>
        <w:lang w:val="zh-CN" w:eastAsia="zh-CN" w:bidi="zh-CN"/>
      </w:rPr>
    </w:lvl>
    <w:lvl w:ilvl="8" w:tentative="0">
      <w:start w:val="0"/>
      <w:numFmt w:val="bullet"/>
      <w:lvlText w:val="•"/>
      <w:lvlJc w:val="left"/>
      <w:pPr>
        <w:ind w:left="8445" w:hanging="361"/>
      </w:pPr>
      <w:rPr>
        <w:rFonts w:hint="default"/>
        <w:lang w:val="zh-CN" w:eastAsia="zh-CN" w:bidi="zh-CN"/>
      </w:rPr>
    </w:lvl>
  </w:abstractNum>
  <w:abstractNum w:abstractNumId="20">
    <w:nsid w:val="60382F6E"/>
    <w:multiLevelType w:val="multilevel"/>
    <w:tmpl w:val="60382F6E"/>
    <w:lvl w:ilvl="0" w:tentative="0">
      <w:start w:val="19"/>
      <w:numFmt w:val="decimal"/>
      <w:lvlText w:val="%1"/>
      <w:lvlJc w:val="left"/>
      <w:pPr>
        <w:ind w:left="358" w:hanging="840"/>
        <w:jc w:val="left"/>
      </w:pPr>
      <w:rPr>
        <w:rFonts w:hint="default"/>
        <w:lang w:val="zh-CN" w:eastAsia="zh-CN" w:bidi="zh-CN"/>
      </w:rPr>
    </w:lvl>
    <w:lvl w:ilvl="1" w:tentative="0">
      <w:start w:val="3"/>
      <w:numFmt w:val="decimal"/>
      <w:lvlText w:val="%1.%2"/>
      <w:lvlJc w:val="left"/>
      <w:pPr>
        <w:ind w:left="358" w:hanging="840"/>
        <w:jc w:val="left"/>
      </w:pPr>
      <w:rPr>
        <w:rFonts w:hint="default"/>
        <w:lang w:val="zh-CN" w:eastAsia="zh-CN" w:bidi="zh-CN"/>
      </w:rPr>
    </w:lvl>
    <w:lvl w:ilvl="2" w:tentative="0">
      <w:start w:val="1"/>
      <w:numFmt w:val="decimal"/>
      <w:lvlText w:val="%1.%2.%3"/>
      <w:lvlJc w:val="left"/>
      <w:pPr>
        <w:ind w:left="358"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391" w:hanging="840"/>
      </w:pPr>
      <w:rPr>
        <w:rFonts w:hint="default"/>
        <w:lang w:val="zh-CN" w:eastAsia="zh-CN" w:bidi="zh-CN"/>
      </w:rPr>
    </w:lvl>
    <w:lvl w:ilvl="4" w:tentative="0">
      <w:start w:val="0"/>
      <w:numFmt w:val="bullet"/>
      <w:lvlText w:val="•"/>
      <w:lvlJc w:val="left"/>
      <w:pPr>
        <w:ind w:left="4402" w:hanging="840"/>
      </w:pPr>
      <w:rPr>
        <w:rFonts w:hint="default"/>
        <w:lang w:val="zh-CN" w:eastAsia="zh-CN" w:bidi="zh-CN"/>
      </w:rPr>
    </w:lvl>
    <w:lvl w:ilvl="5" w:tentative="0">
      <w:start w:val="0"/>
      <w:numFmt w:val="bullet"/>
      <w:lvlText w:val="•"/>
      <w:lvlJc w:val="left"/>
      <w:pPr>
        <w:ind w:left="5413" w:hanging="840"/>
      </w:pPr>
      <w:rPr>
        <w:rFonts w:hint="default"/>
        <w:lang w:val="zh-CN" w:eastAsia="zh-CN" w:bidi="zh-CN"/>
      </w:rPr>
    </w:lvl>
    <w:lvl w:ilvl="6" w:tentative="0">
      <w:start w:val="0"/>
      <w:numFmt w:val="bullet"/>
      <w:lvlText w:val="•"/>
      <w:lvlJc w:val="left"/>
      <w:pPr>
        <w:ind w:left="6423" w:hanging="840"/>
      </w:pPr>
      <w:rPr>
        <w:rFonts w:hint="default"/>
        <w:lang w:val="zh-CN" w:eastAsia="zh-CN" w:bidi="zh-CN"/>
      </w:rPr>
    </w:lvl>
    <w:lvl w:ilvl="7" w:tentative="0">
      <w:start w:val="0"/>
      <w:numFmt w:val="bullet"/>
      <w:lvlText w:val="•"/>
      <w:lvlJc w:val="left"/>
      <w:pPr>
        <w:ind w:left="7434" w:hanging="840"/>
      </w:pPr>
      <w:rPr>
        <w:rFonts w:hint="default"/>
        <w:lang w:val="zh-CN" w:eastAsia="zh-CN" w:bidi="zh-CN"/>
      </w:rPr>
    </w:lvl>
    <w:lvl w:ilvl="8" w:tentative="0">
      <w:start w:val="0"/>
      <w:numFmt w:val="bullet"/>
      <w:lvlText w:val="•"/>
      <w:lvlJc w:val="left"/>
      <w:pPr>
        <w:ind w:left="8445" w:hanging="840"/>
      </w:pPr>
      <w:rPr>
        <w:rFonts w:hint="default"/>
        <w:lang w:val="zh-CN" w:eastAsia="zh-CN" w:bidi="zh-CN"/>
      </w:rPr>
    </w:lvl>
  </w:abstractNum>
  <w:abstractNum w:abstractNumId="21">
    <w:nsid w:val="61C2106A"/>
    <w:multiLevelType w:val="multilevel"/>
    <w:tmpl w:val="61C2106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29F7852"/>
    <w:multiLevelType w:val="multilevel"/>
    <w:tmpl w:val="629F7852"/>
    <w:lvl w:ilvl="0" w:tentative="0">
      <w:start w:val="28"/>
      <w:numFmt w:val="decimal"/>
      <w:lvlText w:val="%1."/>
      <w:lvlJc w:val="left"/>
      <w:pPr>
        <w:ind w:left="84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898" w:hanging="540"/>
        <w:jc w:val="left"/>
      </w:pPr>
      <w:rPr>
        <w:rFonts w:hint="default" w:ascii="宋体" w:hAnsi="宋体" w:eastAsia="宋体" w:cs="宋体"/>
        <w:spacing w:val="-1"/>
        <w:w w:val="100"/>
        <w:sz w:val="24"/>
        <w:szCs w:val="24"/>
        <w:lang w:val="zh-CN" w:eastAsia="zh-CN" w:bidi="zh-CN"/>
      </w:rPr>
    </w:lvl>
    <w:lvl w:ilvl="2" w:tentative="0">
      <w:start w:val="0"/>
      <w:numFmt w:val="bullet"/>
      <w:lvlText w:val="•"/>
      <w:lvlJc w:val="left"/>
      <w:pPr>
        <w:ind w:left="1962" w:hanging="540"/>
      </w:pPr>
      <w:rPr>
        <w:rFonts w:hint="default"/>
        <w:lang w:val="zh-CN" w:eastAsia="zh-CN" w:bidi="zh-CN"/>
      </w:rPr>
    </w:lvl>
    <w:lvl w:ilvl="3" w:tentative="0">
      <w:start w:val="0"/>
      <w:numFmt w:val="bullet"/>
      <w:lvlText w:val="•"/>
      <w:lvlJc w:val="left"/>
      <w:pPr>
        <w:ind w:left="3025" w:hanging="540"/>
      </w:pPr>
      <w:rPr>
        <w:rFonts w:hint="default"/>
        <w:lang w:val="zh-CN" w:eastAsia="zh-CN" w:bidi="zh-CN"/>
      </w:rPr>
    </w:lvl>
    <w:lvl w:ilvl="4" w:tentative="0">
      <w:start w:val="0"/>
      <w:numFmt w:val="bullet"/>
      <w:lvlText w:val="•"/>
      <w:lvlJc w:val="left"/>
      <w:pPr>
        <w:ind w:left="4088" w:hanging="540"/>
      </w:pPr>
      <w:rPr>
        <w:rFonts w:hint="default"/>
        <w:lang w:val="zh-CN" w:eastAsia="zh-CN" w:bidi="zh-CN"/>
      </w:rPr>
    </w:lvl>
    <w:lvl w:ilvl="5" w:tentative="0">
      <w:start w:val="0"/>
      <w:numFmt w:val="bullet"/>
      <w:lvlText w:val="•"/>
      <w:lvlJc w:val="left"/>
      <w:pPr>
        <w:ind w:left="5151" w:hanging="540"/>
      </w:pPr>
      <w:rPr>
        <w:rFonts w:hint="default"/>
        <w:lang w:val="zh-CN" w:eastAsia="zh-CN" w:bidi="zh-CN"/>
      </w:rPr>
    </w:lvl>
    <w:lvl w:ilvl="6" w:tentative="0">
      <w:start w:val="0"/>
      <w:numFmt w:val="bullet"/>
      <w:lvlText w:val="•"/>
      <w:lvlJc w:val="left"/>
      <w:pPr>
        <w:ind w:left="6214" w:hanging="540"/>
      </w:pPr>
      <w:rPr>
        <w:rFonts w:hint="default"/>
        <w:lang w:val="zh-CN" w:eastAsia="zh-CN" w:bidi="zh-CN"/>
      </w:rPr>
    </w:lvl>
    <w:lvl w:ilvl="7" w:tentative="0">
      <w:start w:val="0"/>
      <w:numFmt w:val="bullet"/>
      <w:lvlText w:val="•"/>
      <w:lvlJc w:val="left"/>
      <w:pPr>
        <w:ind w:left="7277" w:hanging="540"/>
      </w:pPr>
      <w:rPr>
        <w:rFonts w:hint="default"/>
        <w:lang w:val="zh-CN" w:eastAsia="zh-CN" w:bidi="zh-CN"/>
      </w:rPr>
    </w:lvl>
    <w:lvl w:ilvl="8" w:tentative="0">
      <w:start w:val="0"/>
      <w:numFmt w:val="bullet"/>
      <w:lvlText w:val="•"/>
      <w:lvlJc w:val="left"/>
      <w:pPr>
        <w:ind w:left="8340" w:hanging="540"/>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72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58" w:hanging="361"/>
        <w:jc w:val="left"/>
      </w:pPr>
      <w:rPr>
        <w:rFonts w:hint="default" w:ascii="宋体" w:hAnsi="宋体" w:eastAsia="宋体" w:cs="宋体"/>
        <w:w w:val="100"/>
        <w:sz w:val="22"/>
        <w:szCs w:val="22"/>
        <w:lang w:val="zh-CN" w:eastAsia="zh-CN" w:bidi="zh-CN"/>
      </w:rPr>
    </w:lvl>
    <w:lvl w:ilvl="2" w:tentative="0">
      <w:start w:val="1"/>
      <w:numFmt w:val="decimal"/>
      <w:lvlText w:val="%1.%2.%3"/>
      <w:lvlJc w:val="left"/>
      <w:pPr>
        <w:ind w:left="358"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885" w:hanging="601"/>
      </w:pPr>
      <w:rPr>
        <w:rFonts w:hint="default"/>
        <w:lang w:val="zh-CN" w:eastAsia="zh-CN" w:bidi="zh-CN"/>
      </w:rPr>
    </w:lvl>
    <w:lvl w:ilvl="4" w:tentative="0">
      <w:start w:val="0"/>
      <w:numFmt w:val="bullet"/>
      <w:lvlText w:val="•"/>
      <w:lvlJc w:val="left"/>
      <w:pPr>
        <w:ind w:left="3968" w:hanging="601"/>
      </w:pPr>
      <w:rPr>
        <w:rFonts w:hint="default"/>
        <w:lang w:val="zh-CN" w:eastAsia="zh-CN" w:bidi="zh-CN"/>
      </w:rPr>
    </w:lvl>
    <w:lvl w:ilvl="5" w:tentative="0">
      <w:start w:val="0"/>
      <w:numFmt w:val="bullet"/>
      <w:lvlText w:val="•"/>
      <w:lvlJc w:val="left"/>
      <w:pPr>
        <w:ind w:left="5051" w:hanging="601"/>
      </w:pPr>
      <w:rPr>
        <w:rFonts w:hint="default"/>
        <w:lang w:val="zh-CN" w:eastAsia="zh-CN" w:bidi="zh-CN"/>
      </w:rPr>
    </w:lvl>
    <w:lvl w:ilvl="6" w:tentative="0">
      <w:start w:val="0"/>
      <w:numFmt w:val="bullet"/>
      <w:lvlText w:val="•"/>
      <w:lvlJc w:val="left"/>
      <w:pPr>
        <w:ind w:left="6134" w:hanging="601"/>
      </w:pPr>
      <w:rPr>
        <w:rFonts w:hint="default"/>
        <w:lang w:val="zh-CN" w:eastAsia="zh-CN" w:bidi="zh-CN"/>
      </w:rPr>
    </w:lvl>
    <w:lvl w:ilvl="7" w:tentative="0">
      <w:start w:val="0"/>
      <w:numFmt w:val="bullet"/>
      <w:lvlText w:val="•"/>
      <w:lvlJc w:val="left"/>
      <w:pPr>
        <w:ind w:left="7217"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24">
    <w:nsid w:val="77ECEA79"/>
    <w:multiLevelType w:val="multilevel"/>
    <w:tmpl w:val="77ECEA79"/>
    <w:lvl w:ilvl="0" w:tentative="0">
      <w:start w:val="25"/>
      <w:numFmt w:val="decimal"/>
      <w:lvlText w:val="%1."/>
      <w:lvlJc w:val="left"/>
      <w:pPr>
        <w:ind w:left="842" w:hanging="48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358" w:hanging="60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09" w:hanging="600"/>
      </w:pPr>
      <w:rPr>
        <w:rFonts w:hint="default"/>
        <w:lang w:val="zh-CN" w:eastAsia="zh-CN" w:bidi="zh-CN"/>
      </w:rPr>
    </w:lvl>
    <w:lvl w:ilvl="3" w:tentative="0">
      <w:start w:val="0"/>
      <w:numFmt w:val="bullet"/>
      <w:lvlText w:val="•"/>
      <w:lvlJc w:val="left"/>
      <w:pPr>
        <w:ind w:left="2979" w:hanging="600"/>
      </w:pPr>
      <w:rPr>
        <w:rFonts w:hint="default"/>
        <w:lang w:val="zh-CN" w:eastAsia="zh-CN" w:bidi="zh-CN"/>
      </w:rPr>
    </w:lvl>
    <w:lvl w:ilvl="4" w:tentative="0">
      <w:start w:val="0"/>
      <w:numFmt w:val="bullet"/>
      <w:lvlText w:val="•"/>
      <w:lvlJc w:val="left"/>
      <w:pPr>
        <w:ind w:left="4048" w:hanging="600"/>
      </w:pPr>
      <w:rPr>
        <w:rFonts w:hint="default"/>
        <w:lang w:val="zh-CN" w:eastAsia="zh-CN" w:bidi="zh-CN"/>
      </w:rPr>
    </w:lvl>
    <w:lvl w:ilvl="5" w:tentative="0">
      <w:start w:val="0"/>
      <w:numFmt w:val="bullet"/>
      <w:lvlText w:val="•"/>
      <w:lvlJc w:val="left"/>
      <w:pPr>
        <w:ind w:left="5118" w:hanging="600"/>
      </w:pPr>
      <w:rPr>
        <w:rFonts w:hint="default"/>
        <w:lang w:val="zh-CN" w:eastAsia="zh-CN" w:bidi="zh-CN"/>
      </w:rPr>
    </w:lvl>
    <w:lvl w:ilvl="6" w:tentative="0">
      <w:start w:val="0"/>
      <w:numFmt w:val="bullet"/>
      <w:lvlText w:val="•"/>
      <w:lvlJc w:val="left"/>
      <w:pPr>
        <w:ind w:left="6188" w:hanging="600"/>
      </w:pPr>
      <w:rPr>
        <w:rFonts w:hint="default"/>
        <w:lang w:val="zh-CN" w:eastAsia="zh-CN" w:bidi="zh-CN"/>
      </w:rPr>
    </w:lvl>
    <w:lvl w:ilvl="7" w:tentative="0">
      <w:start w:val="0"/>
      <w:numFmt w:val="bullet"/>
      <w:lvlText w:val="•"/>
      <w:lvlJc w:val="left"/>
      <w:pPr>
        <w:ind w:left="7257" w:hanging="600"/>
      </w:pPr>
      <w:rPr>
        <w:rFonts w:hint="default"/>
        <w:lang w:val="zh-CN" w:eastAsia="zh-CN" w:bidi="zh-CN"/>
      </w:rPr>
    </w:lvl>
    <w:lvl w:ilvl="8" w:tentative="0">
      <w:start w:val="0"/>
      <w:numFmt w:val="bullet"/>
      <w:lvlText w:val="•"/>
      <w:lvlJc w:val="left"/>
      <w:pPr>
        <w:ind w:left="8327" w:hanging="600"/>
      </w:pPr>
      <w:rPr>
        <w:rFonts w:hint="default"/>
        <w:lang w:val="zh-CN" w:eastAsia="zh-CN" w:bidi="zh-CN"/>
      </w:rPr>
    </w:lvl>
  </w:abstractNum>
  <w:abstractNum w:abstractNumId="25">
    <w:nsid w:val="7C246926"/>
    <w:multiLevelType w:val="multilevel"/>
    <w:tmpl w:val="7C246926"/>
    <w:lvl w:ilvl="0" w:tentative="0">
      <w:start w:val="23"/>
      <w:numFmt w:val="decimal"/>
      <w:lvlText w:val="%1."/>
      <w:lvlJc w:val="left"/>
      <w:pPr>
        <w:ind w:left="722" w:hanging="365"/>
        <w:jc w:val="left"/>
      </w:pPr>
      <w:rPr>
        <w:rFonts w:hint="default" w:ascii="宋体" w:hAnsi="宋体" w:eastAsia="宋体" w:cs="宋体"/>
        <w:b/>
        <w:bCs/>
        <w:spacing w:val="-1"/>
        <w:w w:val="99"/>
        <w:sz w:val="22"/>
        <w:szCs w:val="22"/>
        <w:lang w:val="zh-CN" w:eastAsia="zh-CN" w:bidi="zh-CN"/>
      </w:rPr>
    </w:lvl>
    <w:lvl w:ilvl="1" w:tentative="0">
      <w:start w:val="1"/>
      <w:numFmt w:val="decimal"/>
      <w:lvlText w:val="%1.%2"/>
      <w:lvlJc w:val="left"/>
      <w:pPr>
        <w:ind w:left="35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802" w:hanging="540"/>
      </w:pPr>
      <w:rPr>
        <w:rFonts w:hint="default"/>
        <w:lang w:val="zh-CN" w:eastAsia="zh-CN" w:bidi="zh-CN"/>
      </w:rPr>
    </w:lvl>
    <w:lvl w:ilvl="3" w:tentative="0">
      <w:start w:val="0"/>
      <w:numFmt w:val="bullet"/>
      <w:lvlText w:val="•"/>
      <w:lvlJc w:val="left"/>
      <w:pPr>
        <w:ind w:left="2885" w:hanging="540"/>
      </w:pPr>
      <w:rPr>
        <w:rFonts w:hint="default"/>
        <w:lang w:val="zh-CN" w:eastAsia="zh-CN" w:bidi="zh-CN"/>
      </w:rPr>
    </w:lvl>
    <w:lvl w:ilvl="4" w:tentative="0">
      <w:start w:val="0"/>
      <w:numFmt w:val="bullet"/>
      <w:lvlText w:val="•"/>
      <w:lvlJc w:val="left"/>
      <w:pPr>
        <w:ind w:left="3968" w:hanging="540"/>
      </w:pPr>
      <w:rPr>
        <w:rFonts w:hint="default"/>
        <w:lang w:val="zh-CN" w:eastAsia="zh-CN" w:bidi="zh-CN"/>
      </w:rPr>
    </w:lvl>
    <w:lvl w:ilvl="5" w:tentative="0">
      <w:start w:val="0"/>
      <w:numFmt w:val="bullet"/>
      <w:lvlText w:val="•"/>
      <w:lvlJc w:val="left"/>
      <w:pPr>
        <w:ind w:left="5051" w:hanging="540"/>
      </w:pPr>
      <w:rPr>
        <w:rFonts w:hint="default"/>
        <w:lang w:val="zh-CN" w:eastAsia="zh-CN" w:bidi="zh-CN"/>
      </w:rPr>
    </w:lvl>
    <w:lvl w:ilvl="6" w:tentative="0">
      <w:start w:val="0"/>
      <w:numFmt w:val="bullet"/>
      <w:lvlText w:val="•"/>
      <w:lvlJc w:val="left"/>
      <w:pPr>
        <w:ind w:left="6134" w:hanging="540"/>
      </w:pPr>
      <w:rPr>
        <w:rFonts w:hint="default"/>
        <w:lang w:val="zh-CN" w:eastAsia="zh-CN" w:bidi="zh-CN"/>
      </w:rPr>
    </w:lvl>
    <w:lvl w:ilvl="7" w:tentative="0">
      <w:start w:val="0"/>
      <w:numFmt w:val="bullet"/>
      <w:lvlText w:val="•"/>
      <w:lvlJc w:val="left"/>
      <w:pPr>
        <w:ind w:left="7217" w:hanging="540"/>
      </w:pPr>
      <w:rPr>
        <w:rFonts w:hint="default"/>
        <w:lang w:val="zh-CN" w:eastAsia="zh-CN" w:bidi="zh-CN"/>
      </w:rPr>
    </w:lvl>
    <w:lvl w:ilvl="8" w:tentative="0">
      <w:start w:val="0"/>
      <w:numFmt w:val="bullet"/>
      <w:lvlText w:val="•"/>
      <w:lvlJc w:val="left"/>
      <w:pPr>
        <w:ind w:left="8300" w:hanging="540"/>
      </w:pPr>
      <w:rPr>
        <w:rFonts w:hint="default"/>
        <w:lang w:val="zh-CN" w:eastAsia="zh-CN" w:bidi="zh-CN"/>
      </w:rPr>
    </w:lvl>
  </w:abstractNum>
  <w:num w:numId="1">
    <w:abstractNumId w:val="23"/>
  </w:num>
  <w:num w:numId="2">
    <w:abstractNumId w:val="10"/>
  </w:num>
  <w:num w:numId="3">
    <w:abstractNumId w:val="0"/>
  </w:num>
  <w:num w:numId="4">
    <w:abstractNumId w:val="14"/>
  </w:num>
  <w:num w:numId="5">
    <w:abstractNumId w:val="19"/>
  </w:num>
  <w:num w:numId="6">
    <w:abstractNumId w:val="5"/>
  </w:num>
  <w:num w:numId="7">
    <w:abstractNumId w:val="17"/>
  </w:num>
  <w:num w:numId="8">
    <w:abstractNumId w:val="8"/>
  </w:num>
  <w:num w:numId="9">
    <w:abstractNumId w:val="13"/>
  </w:num>
  <w:num w:numId="10">
    <w:abstractNumId w:val="7"/>
  </w:num>
  <w:num w:numId="11">
    <w:abstractNumId w:val="6"/>
  </w:num>
  <w:num w:numId="12">
    <w:abstractNumId w:val="2"/>
  </w:num>
  <w:num w:numId="13">
    <w:abstractNumId w:val="16"/>
  </w:num>
  <w:num w:numId="14">
    <w:abstractNumId w:val="20"/>
  </w:num>
  <w:num w:numId="15">
    <w:abstractNumId w:val="11"/>
  </w:num>
  <w:num w:numId="16">
    <w:abstractNumId w:val="15"/>
  </w:num>
  <w:num w:numId="17">
    <w:abstractNumId w:val="3"/>
  </w:num>
  <w:num w:numId="18">
    <w:abstractNumId w:val="25"/>
  </w:num>
  <w:num w:numId="19">
    <w:abstractNumId w:val="24"/>
  </w:num>
  <w:num w:numId="20">
    <w:abstractNumId w:val="4"/>
  </w:num>
  <w:num w:numId="21">
    <w:abstractNumId w:val="22"/>
  </w:num>
  <w:num w:numId="22">
    <w:abstractNumId w:val="1"/>
  </w:num>
  <w:num w:numId="23">
    <w:abstractNumId w:val="21"/>
  </w:num>
  <w:num w:numId="24">
    <w:abstractNumId w:val="1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3706"/>
    <w:rsid w:val="00056FE5"/>
    <w:rsid w:val="001576D6"/>
    <w:rsid w:val="00206DBC"/>
    <w:rsid w:val="0021366A"/>
    <w:rsid w:val="00274BFA"/>
    <w:rsid w:val="0027507C"/>
    <w:rsid w:val="002C3706"/>
    <w:rsid w:val="00344EF3"/>
    <w:rsid w:val="00350D41"/>
    <w:rsid w:val="00394A1B"/>
    <w:rsid w:val="004432A7"/>
    <w:rsid w:val="00453095"/>
    <w:rsid w:val="00485ABA"/>
    <w:rsid w:val="00637967"/>
    <w:rsid w:val="0077240A"/>
    <w:rsid w:val="008B5CC6"/>
    <w:rsid w:val="009136F7"/>
    <w:rsid w:val="009B352A"/>
    <w:rsid w:val="009B6CBB"/>
    <w:rsid w:val="009C5493"/>
    <w:rsid w:val="00CB0141"/>
    <w:rsid w:val="00CC1F63"/>
    <w:rsid w:val="00E06537"/>
    <w:rsid w:val="00E224D1"/>
    <w:rsid w:val="00EE4B04"/>
    <w:rsid w:val="00F17D96"/>
    <w:rsid w:val="01F646D9"/>
    <w:rsid w:val="020663B5"/>
    <w:rsid w:val="026A4A67"/>
    <w:rsid w:val="02C23F6F"/>
    <w:rsid w:val="02D8520A"/>
    <w:rsid w:val="03A95DBA"/>
    <w:rsid w:val="03C95600"/>
    <w:rsid w:val="03DE23E5"/>
    <w:rsid w:val="049B0CB8"/>
    <w:rsid w:val="05005100"/>
    <w:rsid w:val="064A3238"/>
    <w:rsid w:val="06FB1592"/>
    <w:rsid w:val="081221EC"/>
    <w:rsid w:val="083C469F"/>
    <w:rsid w:val="090937B4"/>
    <w:rsid w:val="09C27BA1"/>
    <w:rsid w:val="09FA121C"/>
    <w:rsid w:val="0A6A1FCE"/>
    <w:rsid w:val="0AB71130"/>
    <w:rsid w:val="0B8C1148"/>
    <w:rsid w:val="0B9E769A"/>
    <w:rsid w:val="0D8E7128"/>
    <w:rsid w:val="0DE0294C"/>
    <w:rsid w:val="0DEA5169"/>
    <w:rsid w:val="0DF252FC"/>
    <w:rsid w:val="0EAF27A8"/>
    <w:rsid w:val="0F866BD8"/>
    <w:rsid w:val="0FE73DB7"/>
    <w:rsid w:val="10256CD9"/>
    <w:rsid w:val="13F05C49"/>
    <w:rsid w:val="1452541F"/>
    <w:rsid w:val="14792C10"/>
    <w:rsid w:val="14FA2E6D"/>
    <w:rsid w:val="1579248D"/>
    <w:rsid w:val="15A57DDF"/>
    <w:rsid w:val="15D04AFF"/>
    <w:rsid w:val="16B11A05"/>
    <w:rsid w:val="16EC6CBE"/>
    <w:rsid w:val="1759735D"/>
    <w:rsid w:val="18601245"/>
    <w:rsid w:val="195D1D5B"/>
    <w:rsid w:val="1A3727AF"/>
    <w:rsid w:val="1B6A442B"/>
    <w:rsid w:val="1DA15350"/>
    <w:rsid w:val="1E675140"/>
    <w:rsid w:val="1E94291A"/>
    <w:rsid w:val="1EC879C0"/>
    <w:rsid w:val="1F4C40EC"/>
    <w:rsid w:val="1F5254BD"/>
    <w:rsid w:val="1F903479"/>
    <w:rsid w:val="2052659B"/>
    <w:rsid w:val="20BE203A"/>
    <w:rsid w:val="20E963D5"/>
    <w:rsid w:val="22774B90"/>
    <w:rsid w:val="23E20351"/>
    <w:rsid w:val="23FE1BCC"/>
    <w:rsid w:val="241A25EF"/>
    <w:rsid w:val="242427FE"/>
    <w:rsid w:val="247B0C58"/>
    <w:rsid w:val="25051283"/>
    <w:rsid w:val="263F40C3"/>
    <w:rsid w:val="26AD16CA"/>
    <w:rsid w:val="2716262D"/>
    <w:rsid w:val="27604944"/>
    <w:rsid w:val="27634373"/>
    <w:rsid w:val="27BC25B8"/>
    <w:rsid w:val="27C21141"/>
    <w:rsid w:val="27CF3FFD"/>
    <w:rsid w:val="283D3273"/>
    <w:rsid w:val="28786380"/>
    <w:rsid w:val="29250A2C"/>
    <w:rsid w:val="295B044B"/>
    <w:rsid w:val="29A0447D"/>
    <w:rsid w:val="2A43754B"/>
    <w:rsid w:val="2A5D7791"/>
    <w:rsid w:val="2BA9399F"/>
    <w:rsid w:val="2BB3229E"/>
    <w:rsid w:val="2CDC452C"/>
    <w:rsid w:val="2E141E90"/>
    <w:rsid w:val="2F2B32F4"/>
    <w:rsid w:val="2F852515"/>
    <w:rsid w:val="2FD02FAF"/>
    <w:rsid w:val="30076595"/>
    <w:rsid w:val="30E35EF7"/>
    <w:rsid w:val="311D1BB6"/>
    <w:rsid w:val="322636B1"/>
    <w:rsid w:val="32F07459"/>
    <w:rsid w:val="3394704C"/>
    <w:rsid w:val="34C32CAC"/>
    <w:rsid w:val="353064D9"/>
    <w:rsid w:val="360C37AE"/>
    <w:rsid w:val="36B81D1A"/>
    <w:rsid w:val="379B27D2"/>
    <w:rsid w:val="38D15613"/>
    <w:rsid w:val="3A213E26"/>
    <w:rsid w:val="3A6225FC"/>
    <w:rsid w:val="3AAC7CEE"/>
    <w:rsid w:val="3AAD04B7"/>
    <w:rsid w:val="3AB666BD"/>
    <w:rsid w:val="3AFD1483"/>
    <w:rsid w:val="3B7F78E2"/>
    <w:rsid w:val="3C3E0EB8"/>
    <w:rsid w:val="3C507C64"/>
    <w:rsid w:val="3C632A9F"/>
    <w:rsid w:val="3CB222B5"/>
    <w:rsid w:val="3D320F0A"/>
    <w:rsid w:val="3DD76320"/>
    <w:rsid w:val="3E2868F5"/>
    <w:rsid w:val="3E6A5E21"/>
    <w:rsid w:val="3F98658E"/>
    <w:rsid w:val="3FBE42AF"/>
    <w:rsid w:val="3FDA5FA5"/>
    <w:rsid w:val="410E77E6"/>
    <w:rsid w:val="41EF1FAD"/>
    <w:rsid w:val="42681704"/>
    <w:rsid w:val="42B536A2"/>
    <w:rsid w:val="43121F48"/>
    <w:rsid w:val="44AB6F45"/>
    <w:rsid w:val="45B177EC"/>
    <w:rsid w:val="46507EE4"/>
    <w:rsid w:val="468A49BB"/>
    <w:rsid w:val="469F490B"/>
    <w:rsid w:val="46A31579"/>
    <w:rsid w:val="4744156C"/>
    <w:rsid w:val="48F51E8A"/>
    <w:rsid w:val="493667A3"/>
    <w:rsid w:val="49A25A10"/>
    <w:rsid w:val="4A3418F5"/>
    <w:rsid w:val="4A4F5633"/>
    <w:rsid w:val="4AAD4B09"/>
    <w:rsid w:val="4BAC6A6F"/>
    <w:rsid w:val="4BBA2B70"/>
    <w:rsid w:val="4C2D4380"/>
    <w:rsid w:val="4C3562AD"/>
    <w:rsid w:val="4D1644A8"/>
    <w:rsid w:val="4EFF02C7"/>
    <w:rsid w:val="4F007951"/>
    <w:rsid w:val="4F2F6D23"/>
    <w:rsid w:val="4FEC0FE3"/>
    <w:rsid w:val="50D431A2"/>
    <w:rsid w:val="51B86A2E"/>
    <w:rsid w:val="52270728"/>
    <w:rsid w:val="522F6EFD"/>
    <w:rsid w:val="52314C9D"/>
    <w:rsid w:val="532C3EAB"/>
    <w:rsid w:val="54F64DDE"/>
    <w:rsid w:val="55414D25"/>
    <w:rsid w:val="55B21640"/>
    <w:rsid w:val="56941D74"/>
    <w:rsid w:val="587F672B"/>
    <w:rsid w:val="588A3FD3"/>
    <w:rsid w:val="591838F1"/>
    <w:rsid w:val="596854DF"/>
    <w:rsid w:val="597E3A0D"/>
    <w:rsid w:val="5AB46ED2"/>
    <w:rsid w:val="5BD8556F"/>
    <w:rsid w:val="5C0D7788"/>
    <w:rsid w:val="5C12370E"/>
    <w:rsid w:val="5C3171F3"/>
    <w:rsid w:val="5C384CF0"/>
    <w:rsid w:val="5C6349E6"/>
    <w:rsid w:val="5D2E3C77"/>
    <w:rsid w:val="5D8306DE"/>
    <w:rsid w:val="5DEB14BD"/>
    <w:rsid w:val="5DF670BE"/>
    <w:rsid w:val="5F696408"/>
    <w:rsid w:val="5FC14E87"/>
    <w:rsid w:val="604D364E"/>
    <w:rsid w:val="60F02957"/>
    <w:rsid w:val="614B3025"/>
    <w:rsid w:val="6166153D"/>
    <w:rsid w:val="62E40D03"/>
    <w:rsid w:val="631F7A99"/>
    <w:rsid w:val="63A61C82"/>
    <w:rsid w:val="63C7201E"/>
    <w:rsid w:val="63FE5E26"/>
    <w:rsid w:val="645873D8"/>
    <w:rsid w:val="646C1B80"/>
    <w:rsid w:val="65204F1D"/>
    <w:rsid w:val="65381487"/>
    <w:rsid w:val="658A5542"/>
    <w:rsid w:val="65F61DF4"/>
    <w:rsid w:val="66990003"/>
    <w:rsid w:val="681A2CE3"/>
    <w:rsid w:val="68417273"/>
    <w:rsid w:val="68557F0B"/>
    <w:rsid w:val="686920B5"/>
    <w:rsid w:val="68794935"/>
    <w:rsid w:val="69E02254"/>
    <w:rsid w:val="6A4A4617"/>
    <w:rsid w:val="6B2C3A21"/>
    <w:rsid w:val="6CA27D0C"/>
    <w:rsid w:val="6F1105AF"/>
    <w:rsid w:val="6F4B5586"/>
    <w:rsid w:val="6FFD4EA1"/>
    <w:rsid w:val="7014009D"/>
    <w:rsid w:val="707E7E80"/>
    <w:rsid w:val="71065BD6"/>
    <w:rsid w:val="721C3FFA"/>
    <w:rsid w:val="72C57F41"/>
    <w:rsid w:val="72D552B2"/>
    <w:rsid w:val="745B2DEB"/>
    <w:rsid w:val="75AE08ED"/>
    <w:rsid w:val="77B60371"/>
    <w:rsid w:val="7B810F70"/>
    <w:rsid w:val="7BAD3810"/>
    <w:rsid w:val="7BCE05DF"/>
    <w:rsid w:val="7C047F61"/>
    <w:rsid w:val="7C8C4764"/>
    <w:rsid w:val="7C9616BD"/>
    <w:rsid w:val="7D1E1BFD"/>
    <w:rsid w:val="7DA30618"/>
    <w:rsid w:val="7DAA4E17"/>
    <w:rsid w:val="7FA07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1"/>
      <w:ind w:right="1253"/>
      <w:jc w:val="center"/>
      <w:outlineLvl w:val="0"/>
    </w:pPr>
    <w:rPr>
      <w:b/>
      <w:bCs/>
      <w:sz w:val="36"/>
      <w:szCs w:val="36"/>
    </w:rPr>
  </w:style>
  <w:style w:type="paragraph" w:styleId="4">
    <w:name w:val="heading 2"/>
    <w:basedOn w:val="1"/>
    <w:next w:val="1"/>
    <w:qFormat/>
    <w:uiPriority w:val="1"/>
    <w:pPr>
      <w:spacing w:before="5"/>
      <w:ind w:right="418"/>
      <w:jc w:val="center"/>
      <w:outlineLvl w:val="1"/>
    </w:pPr>
    <w:rPr>
      <w:b/>
      <w:bCs/>
      <w:sz w:val="30"/>
      <w:szCs w:val="30"/>
    </w:rPr>
  </w:style>
  <w:style w:type="paragraph" w:styleId="5">
    <w:name w:val="heading 3"/>
    <w:basedOn w:val="1"/>
    <w:next w:val="1"/>
    <w:qFormat/>
    <w:uiPriority w:val="1"/>
    <w:pPr>
      <w:spacing w:before="37"/>
      <w:ind w:left="3389"/>
      <w:outlineLvl w:val="2"/>
    </w:pPr>
    <w:rPr>
      <w:b/>
      <w:bCs/>
      <w:sz w:val="28"/>
      <w:szCs w:val="28"/>
    </w:rPr>
  </w:style>
  <w:style w:type="paragraph" w:styleId="6">
    <w:name w:val="heading 4"/>
    <w:basedOn w:val="1"/>
    <w:next w:val="1"/>
    <w:qFormat/>
    <w:uiPriority w:val="1"/>
    <w:pPr>
      <w:spacing w:before="40"/>
      <w:ind w:left="240"/>
      <w:outlineLvl w:val="3"/>
    </w:pPr>
    <w:rPr>
      <w:b/>
      <w:bCs/>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Normal Indent"/>
    <w:basedOn w:val="1"/>
    <w:qFormat/>
    <w:uiPriority w:val="0"/>
    <w:pPr>
      <w:ind w:firstLine="420" w:firstLineChars="200"/>
    </w:pPr>
  </w:style>
  <w:style w:type="paragraph" w:styleId="8">
    <w:name w:val="annotation text"/>
    <w:basedOn w:val="1"/>
    <w:link w:val="21"/>
    <w:qFormat/>
    <w:uiPriority w:val="0"/>
    <w:pPr>
      <w:autoSpaceDE/>
      <w:autoSpaceDN/>
    </w:pPr>
    <w:rPr>
      <w:rFonts w:ascii="Times New Roman" w:hAnsi="Times New Roman" w:cs="Times New Roman"/>
      <w:kern w:val="2"/>
      <w:sz w:val="21"/>
      <w:szCs w:val="24"/>
      <w:lang w:val="en-US" w:bidi="ar-SA"/>
    </w:rPr>
  </w:style>
  <w:style w:type="paragraph" w:styleId="9">
    <w:name w:val="Body Text"/>
    <w:basedOn w:val="1"/>
    <w:qFormat/>
    <w:uiPriority w:val="1"/>
    <w:rPr>
      <w:sz w:val="24"/>
      <w:szCs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Normal (Web)"/>
    <w:basedOn w:val="1"/>
    <w:qFormat/>
    <w:uiPriority w:val="0"/>
    <w:pPr>
      <w:widowControl/>
      <w:spacing w:before="100" w:beforeAutospacing="1" w:after="100" w:afterAutospacing="1"/>
    </w:pPr>
    <w:rPr>
      <w:sz w:val="24"/>
      <w:szCs w:val="24"/>
    </w:rPr>
  </w:style>
  <w:style w:type="character" w:styleId="15">
    <w:name w:val="page number"/>
    <w:basedOn w:val="14"/>
    <w:qFormat/>
    <w:uiPriority w:val="0"/>
  </w:style>
  <w:style w:type="paragraph" w:customStyle="1" w:styleId="16">
    <w:name w:val="正文1"/>
    <w:basedOn w:val="1"/>
    <w:next w:val="1"/>
    <w:qFormat/>
    <w:uiPriority w:val="99"/>
    <w:pPr>
      <w:tabs>
        <w:tab w:val="left" w:pos="480"/>
      </w:tabs>
      <w:spacing w:line="500" w:lineRule="exact"/>
      <w:ind w:left="359" w:hanging="359" w:hangingChars="171"/>
    </w:pPr>
    <w:rPr>
      <w:rFonts w:ascii="黑体" w:cs="黑体"/>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358"/>
    </w:pPr>
  </w:style>
  <w:style w:type="paragraph" w:customStyle="1" w:styleId="19">
    <w:name w:val="Table Paragraph"/>
    <w:basedOn w:val="1"/>
    <w:qFormat/>
    <w:uiPriority w:val="1"/>
  </w:style>
  <w:style w:type="character" w:customStyle="1" w:styleId="20">
    <w:name w:val="批注文字 Char"/>
    <w:basedOn w:val="14"/>
    <w:link w:val="8"/>
    <w:qFormat/>
    <w:uiPriority w:val="0"/>
    <w:rPr>
      <w:rFonts w:ascii="宋体" w:hAnsi="宋体" w:cs="宋体"/>
      <w:sz w:val="22"/>
      <w:szCs w:val="22"/>
      <w:lang w:val="zh-CN" w:bidi="zh-CN"/>
    </w:rPr>
  </w:style>
  <w:style w:type="character" w:customStyle="1" w:styleId="21">
    <w:name w:val="批注文字 Char1"/>
    <w:basedOn w:val="14"/>
    <w:link w:val="8"/>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8"/>
    <customShpInfo spid="_x0000_s2059"/>
    <customShpInfo spid="_x0000_s206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5145</Words>
  <Characters>29329</Characters>
  <Lines>244</Lines>
  <Paragraphs>68</Paragraphs>
  <TotalTime>1</TotalTime>
  <ScaleCrop>false</ScaleCrop>
  <LinksUpToDate>false</LinksUpToDate>
  <CharactersWithSpaces>34406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2020-03-11T01:29:00Z</dcterms:created>
  <dc:creator>User</dc:creator>
  <cp:lastModifiedBy>合信恒盛</cp:lastModifiedBy>
  <cp:lastPrinted>2020-03-12T09:42:00Z</cp:lastPrinted>
  <dcterms:modified xsi:type="dcterms:W3CDTF">2020-03-23T08:53:50Z</dcterms:modified>
  <dc:title>第X章 货物需求一览表及技术需求</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Office Word 2007</vt:lpwstr>
  </property>
  <property fmtid="{D5CDD505-2E9C-101B-9397-08002B2CF9AE}" pid="4" name="LastSaved">
    <vt:filetime>2020-03-11T00:00:00Z</vt:filetime>
  </property>
  <property fmtid="{D5CDD505-2E9C-101B-9397-08002B2CF9AE}" pid="5" name="KSOProductBuildVer">
    <vt:lpwstr>2052-11.1.0.9513</vt:lpwstr>
  </property>
</Properties>
</file>