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00" w:rsidRPr="00D97500" w:rsidRDefault="00D97500" w:rsidP="00D97500">
      <w:pPr>
        <w:widowControl/>
        <w:snapToGrid w:val="0"/>
        <w:spacing w:before="240" w:after="60"/>
        <w:jc w:val="center"/>
        <w:rPr>
          <w:rFonts w:ascii="Cambria" w:eastAsia="宋体" w:hAnsi="Cambria" w:cs="宋体"/>
          <w:b/>
          <w:bCs/>
          <w:kern w:val="0"/>
          <w:sz w:val="32"/>
          <w:szCs w:val="32"/>
        </w:rPr>
      </w:pPr>
      <w:r w:rsidRPr="00D97500">
        <w:rPr>
          <w:rFonts w:ascii="宋体" w:eastAsia="宋体" w:hAnsi="宋体" w:cs="宋体" w:hint="eastAsia"/>
          <w:b/>
          <w:bCs/>
          <w:color w:val="FF0000"/>
          <w:kern w:val="0"/>
          <w:sz w:val="32"/>
          <w:szCs w:val="32"/>
        </w:rPr>
        <w:t>关于对己退休人员重新认定缴费年限后基本养老金待遇问题的批复</w:t>
      </w:r>
    </w:p>
    <w:p w:rsidR="00D97500" w:rsidRPr="00D97500" w:rsidRDefault="00D97500" w:rsidP="00D97500">
      <w:pPr>
        <w:widowControl/>
        <w:snapToGrid w:val="0"/>
        <w:spacing w:before="240" w:after="60"/>
        <w:jc w:val="center"/>
        <w:rPr>
          <w:rFonts w:ascii="Cambria" w:eastAsia="宋体" w:hAnsi="Cambria" w:cs="宋体"/>
          <w:b/>
          <w:bCs/>
          <w:kern w:val="0"/>
          <w:sz w:val="32"/>
          <w:szCs w:val="32"/>
        </w:rPr>
      </w:pPr>
      <w:r w:rsidRPr="00D97500">
        <w:rPr>
          <w:rFonts w:ascii="宋体" w:eastAsia="宋体" w:hAnsi="宋体" w:cs="宋体" w:hint="eastAsia"/>
          <w:kern w:val="0"/>
          <w:sz w:val="30"/>
          <w:szCs w:val="30"/>
        </w:rPr>
        <w:t>京</w:t>
      </w:r>
      <w:proofErr w:type="gramStart"/>
      <w:r w:rsidRPr="00D97500">
        <w:rPr>
          <w:rFonts w:ascii="宋体" w:eastAsia="宋体" w:hAnsi="宋体" w:cs="宋体" w:hint="eastAsia"/>
          <w:kern w:val="0"/>
          <w:sz w:val="30"/>
          <w:szCs w:val="30"/>
        </w:rPr>
        <w:t>劳社养</w:t>
      </w:r>
      <w:proofErr w:type="gramEnd"/>
      <w:r w:rsidRPr="00D97500">
        <w:rPr>
          <w:rFonts w:ascii="宋体" w:eastAsia="宋体" w:hAnsi="宋体" w:cs="宋体" w:hint="eastAsia"/>
          <w:kern w:val="0"/>
          <w:sz w:val="30"/>
          <w:szCs w:val="30"/>
        </w:rPr>
        <w:t>复[2004]</w:t>
      </w:r>
      <w:r w:rsidRPr="00D97500">
        <w:rPr>
          <w:rFonts w:ascii="宋体" w:eastAsia="宋体" w:hAnsi="宋体" w:cs="宋体" w:hint="eastAsia"/>
          <w:color w:val="FF0000"/>
          <w:kern w:val="0"/>
          <w:sz w:val="30"/>
          <w:szCs w:val="30"/>
          <w:shd w:val="clear" w:color="auto" w:fill="0A246A"/>
        </w:rPr>
        <w:t>158</w:t>
      </w:r>
      <w:r w:rsidRPr="00D97500">
        <w:rPr>
          <w:rFonts w:ascii="宋体" w:eastAsia="宋体" w:hAnsi="宋体" w:cs="宋体" w:hint="eastAsia"/>
          <w:kern w:val="0"/>
          <w:sz w:val="30"/>
          <w:szCs w:val="30"/>
        </w:rPr>
        <w:t>号</w:t>
      </w:r>
    </w:p>
    <w:p w:rsidR="00D97500" w:rsidRPr="00D97500" w:rsidRDefault="00D97500" w:rsidP="00D97500">
      <w:pPr>
        <w:widowControl/>
        <w:snapToGrid w:val="0"/>
        <w:rPr>
          <w:rFonts w:ascii="Calibri" w:eastAsia="宋体" w:hAnsi="Calibri" w:cs="宋体"/>
          <w:kern w:val="0"/>
          <w:szCs w:val="21"/>
        </w:rPr>
      </w:pPr>
      <w:r w:rsidRPr="00D97500">
        <w:rPr>
          <w:rFonts w:ascii="仿宋_GB2312" w:eastAsia="仿宋_GB2312" w:hAnsi="Calibri" w:cs="宋体" w:hint="eastAsia"/>
          <w:kern w:val="0"/>
          <w:sz w:val="28"/>
          <w:szCs w:val="28"/>
        </w:rPr>
        <w:t>石景山区劳动和社会保障局:</w:t>
      </w:r>
    </w:p>
    <w:p w:rsidR="00D97500" w:rsidRPr="00D97500" w:rsidRDefault="00D97500" w:rsidP="00D97500">
      <w:pPr>
        <w:widowControl/>
        <w:snapToGrid w:val="0"/>
        <w:ind w:firstLine="560"/>
        <w:rPr>
          <w:rFonts w:ascii="Calibri" w:eastAsia="宋体" w:hAnsi="Calibri" w:cs="宋体"/>
          <w:kern w:val="0"/>
          <w:szCs w:val="21"/>
        </w:rPr>
      </w:pPr>
      <w:r w:rsidRPr="00D97500">
        <w:rPr>
          <w:rFonts w:ascii="仿宋_GB2312" w:eastAsia="仿宋_GB2312" w:hAnsi="Calibri" w:cs="宋体" w:hint="eastAsia"/>
          <w:kern w:val="0"/>
          <w:sz w:val="28"/>
          <w:szCs w:val="28"/>
        </w:rPr>
        <w:t>你局《关于已退休人员更改连续工龄后不再重新审核的请示》（石</w:t>
      </w:r>
      <w:proofErr w:type="gramStart"/>
      <w:r w:rsidRPr="00D97500">
        <w:rPr>
          <w:rFonts w:ascii="仿宋_GB2312" w:eastAsia="仿宋_GB2312" w:hAnsi="Calibri" w:cs="宋体" w:hint="eastAsia"/>
          <w:kern w:val="0"/>
          <w:sz w:val="28"/>
          <w:szCs w:val="28"/>
        </w:rPr>
        <w:t>劳</w:t>
      </w:r>
      <w:proofErr w:type="gramEnd"/>
      <w:r w:rsidRPr="00D97500">
        <w:rPr>
          <w:rFonts w:ascii="仿宋_GB2312" w:eastAsia="仿宋_GB2312" w:hAnsi="Calibri" w:cs="宋体" w:hint="eastAsia"/>
          <w:kern w:val="0"/>
          <w:sz w:val="28"/>
          <w:szCs w:val="28"/>
        </w:rPr>
        <w:t>社文[2004]12号）收悉。经研究，现就有关问题批复如下：</w:t>
      </w:r>
    </w:p>
    <w:p w:rsidR="00D97500" w:rsidRPr="00D97500" w:rsidRDefault="00D97500" w:rsidP="00D97500">
      <w:pPr>
        <w:widowControl/>
        <w:snapToGrid w:val="0"/>
        <w:ind w:firstLine="560"/>
        <w:rPr>
          <w:rFonts w:ascii="Calibri" w:eastAsia="宋体" w:hAnsi="Calibri" w:cs="宋体"/>
          <w:kern w:val="0"/>
          <w:szCs w:val="21"/>
        </w:rPr>
      </w:pPr>
      <w:r w:rsidRPr="00D97500">
        <w:rPr>
          <w:rFonts w:ascii="仿宋_GB2312" w:eastAsia="仿宋_GB2312" w:hAnsi="Calibri" w:cs="宋体" w:hint="eastAsia"/>
          <w:kern w:val="0"/>
          <w:sz w:val="28"/>
          <w:szCs w:val="28"/>
        </w:rPr>
        <w:t>对于</w:t>
      </w:r>
      <w:proofErr w:type="gramStart"/>
      <w:r w:rsidRPr="00D97500">
        <w:rPr>
          <w:rFonts w:ascii="仿宋_GB2312" w:eastAsia="仿宋_GB2312" w:hAnsi="Calibri" w:cs="宋体" w:hint="eastAsia"/>
          <w:kern w:val="0"/>
          <w:sz w:val="28"/>
          <w:szCs w:val="28"/>
        </w:rPr>
        <w:t>己办理</w:t>
      </w:r>
      <w:proofErr w:type="gramEnd"/>
      <w:r w:rsidRPr="00D97500">
        <w:rPr>
          <w:rFonts w:ascii="仿宋_GB2312" w:eastAsia="仿宋_GB2312" w:hAnsi="Calibri" w:cs="宋体" w:hint="eastAsia"/>
          <w:kern w:val="0"/>
          <w:sz w:val="28"/>
          <w:szCs w:val="28"/>
        </w:rPr>
        <w:t>了退休手续的人员，其在办理</w:t>
      </w:r>
      <w:proofErr w:type="gramStart"/>
      <w:r w:rsidRPr="00D97500">
        <w:rPr>
          <w:rFonts w:ascii="仿宋_GB2312" w:eastAsia="仿宋_GB2312" w:hAnsi="Calibri" w:cs="宋体" w:hint="eastAsia"/>
          <w:kern w:val="0"/>
          <w:sz w:val="28"/>
          <w:szCs w:val="28"/>
        </w:rPr>
        <w:t>退休时己认定</w:t>
      </w:r>
      <w:proofErr w:type="gramEnd"/>
      <w:r w:rsidRPr="00D97500">
        <w:rPr>
          <w:rFonts w:ascii="仿宋_GB2312" w:eastAsia="仿宋_GB2312" w:hAnsi="Calibri" w:cs="宋体" w:hint="eastAsia"/>
          <w:kern w:val="0"/>
          <w:sz w:val="28"/>
          <w:szCs w:val="28"/>
        </w:rPr>
        <w:t>的缴费年限(含视同缴费年限，下同)，经劳动保障行政部门按政策规定重新认定的:以及经劳动仲裁机构或人民法院审理后，用人单位依据生效的仲裁、诉讼文书，按政策规定确定的应缴费年限为该职工补缴了基本养老保险费的，劳动保障行政部门应根据重新认定后的缴费年限，按照该职工退休时的基本养老金调整政策重新核定调整后的待遇。社会保险经办机构应自劳动保障行政部门重新核定的次月起按新标准支付，以前的不予补发。</w:t>
      </w:r>
    </w:p>
    <w:p w:rsidR="00D97500" w:rsidRPr="00D97500" w:rsidRDefault="00D97500" w:rsidP="00D97500">
      <w:pPr>
        <w:widowControl/>
        <w:snapToGrid w:val="0"/>
        <w:ind w:firstLine="560"/>
        <w:rPr>
          <w:rFonts w:ascii="Calibri" w:eastAsia="宋体" w:hAnsi="Calibri" w:cs="宋体"/>
          <w:kern w:val="0"/>
          <w:szCs w:val="21"/>
        </w:rPr>
      </w:pPr>
      <w:r w:rsidRPr="00D97500">
        <w:rPr>
          <w:rFonts w:ascii="仿宋_GB2312" w:eastAsia="仿宋_GB2312" w:hAnsi="Calibri" w:cs="宋体" w:hint="eastAsia"/>
          <w:kern w:val="0"/>
          <w:sz w:val="28"/>
          <w:szCs w:val="28"/>
        </w:rPr>
        <w:t>因用人单位原因给退休人员基本养老保险待遇造成的损失，由用人单位承担。</w:t>
      </w:r>
    </w:p>
    <w:p w:rsidR="00D97500" w:rsidRPr="00D97500" w:rsidRDefault="00D97500" w:rsidP="00D97500">
      <w:pPr>
        <w:widowControl/>
        <w:snapToGrid w:val="0"/>
        <w:ind w:firstLine="560"/>
        <w:rPr>
          <w:rFonts w:ascii="Calibri" w:eastAsia="宋体" w:hAnsi="Calibri" w:cs="宋体"/>
          <w:kern w:val="0"/>
          <w:szCs w:val="21"/>
        </w:rPr>
      </w:pPr>
      <w:r w:rsidRPr="00D97500">
        <w:rPr>
          <w:rFonts w:ascii="仿宋_GB2312" w:eastAsia="仿宋_GB2312" w:hAnsi="Calibri" w:cs="宋体" w:hint="eastAsia"/>
          <w:kern w:val="0"/>
          <w:sz w:val="28"/>
          <w:szCs w:val="28"/>
        </w:rPr>
        <w:t>此批复。</w:t>
      </w:r>
    </w:p>
    <w:p w:rsidR="00D97500" w:rsidRPr="00D97500" w:rsidRDefault="00D97500" w:rsidP="00D97500">
      <w:pPr>
        <w:widowControl/>
        <w:snapToGrid w:val="0"/>
        <w:rPr>
          <w:rFonts w:ascii="Calibri" w:eastAsia="宋体" w:hAnsi="Calibri" w:cs="宋体"/>
          <w:kern w:val="0"/>
          <w:szCs w:val="21"/>
        </w:rPr>
      </w:pPr>
      <w:r w:rsidRPr="00D97500">
        <w:rPr>
          <w:rFonts w:ascii="仿宋_GB2312" w:eastAsia="仿宋_GB2312" w:hAnsi="Calibri" w:cs="宋体" w:hint="eastAsia"/>
          <w:kern w:val="0"/>
          <w:sz w:val="28"/>
          <w:szCs w:val="28"/>
        </w:rPr>
        <w:t> </w:t>
      </w:r>
    </w:p>
    <w:p w:rsidR="00D97500" w:rsidRPr="00D97500" w:rsidRDefault="00D97500" w:rsidP="00D97500">
      <w:pPr>
        <w:widowControl/>
        <w:snapToGrid w:val="0"/>
        <w:rPr>
          <w:rFonts w:ascii="Calibri" w:eastAsia="宋体" w:hAnsi="Calibri" w:cs="宋体"/>
          <w:kern w:val="0"/>
          <w:szCs w:val="21"/>
        </w:rPr>
      </w:pPr>
      <w:r w:rsidRPr="00D97500">
        <w:rPr>
          <w:rFonts w:ascii="仿宋_GB2312" w:eastAsia="仿宋_GB2312" w:hAnsi="Calibri" w:cs="宋体" w:hint="eastAsia"/>
          <w:kern w:val="0"/>
          <w:sz w:val="28"/>
          <w:szCs w:val="28"/>
        </w:rPr>
        <w:t> </w:t>
      </w:r>
    </w:p>
    <w:p w:rsidR="00D97500" w:rsidRPr="00D97500" w:rsidRDefault="00D97500" w:rsidP="00D97500">
      <w:pPr>
        <w:widowControl/>
        <w:snapToGrid w:val="0"/>
        <w:jc w:val="right"/>
        <w:rPr>
          <w:rFonts w:ascii="Calibri" w:eastAsia="宋体" w:hAnsi="Calibri" w:cs="宋体"/>
          <w:kern w:val="0"/>
          <w:szCs w:val="21"/>
        </w:rPr>
      </w:pPr>
      <w:r w:rsidRPr="00D97500">
        <w:rPr>
          <w:rFonts w:ascii="仿宋_GB2312" w:eastAsia="仿宋_GB2312" w:hAnsi="Calibri" w:cs="宋体" w:hint="eastAsia"/>
          <w:kern w:val="0"/>
          <w:sz w:val="28"/>
          <w:szCs w:val="28"/>
        </w:rPr>
        <w:t>北京市劳动和社会保障局</w:t>
      </w:r>
    </w:p>
    <w:p w:rsidR="00D97500" w:rsidRPr="00D97500" w:rsidRDefault="00D97500" w:rsidP="00D97500">
      <w:pPr>
        <w:widowControl/>
        <w:snapToGrid w:val="0"/>
        <w:jc w:val="right"/>
        <w:rPr>
          <w:rFonts w:ascii="Calibri" w:eastAsia="宋体" w:hAnsi="Calibri" w:cs="宋体"/>
          <w:kern w:val="0"/>
          <w:szCs w:val="21"/>
        </w:rPr>
      </w:pPr>
      <w:r w:rsidRPr="00D97500">
        <w:rPr>
          <w:rFonts w:ascii="仿宋_GB2312" w:eastAsia="仿宋_GB2312" w:hAnsi="Calibri" w:cs="宋体" w:hint="eastAsia"/>
          <w:kern w:val="0"/>
          <w:sz w:val="28"/>
          <w:szCs w:val="28"/>
        </w:rPr>
        <w:t>二</w:t>
      </w:r>
      <w:r w:rsidRPr="00D97500">
        <w:rPr>
          <w:rFonts w:ascii="宋体" w:eastAsia="宋体" w:hAnsi="宋体" w:cs="宋体" w:hint="eastAsia"/>
          <w:kern w:val="0"/>
          <w:sz w:val="28"/>
          <w:szCs w:val="28"/>
        </w:rPr>
        <w:t>〇〇</w:t>
      </w:r>
      <w:r w:rsidRPr="00D97500">
        <w:rPr>
          <w:rFonts w:ascii="仿宋_GB2312" w:eastAsia="仿宋_GB2312" w:hAnsi="仿宋_GB2312" w:cs="仿宋_GB2312" w:hint="eastAsia"/>
          <w:kern w:val="0"/>
          <w:sz w:val="28"/>
          <w:szCs w:val="28"/>
        </w:rPr>
        <w:t>四年七月二十二</w:t>
      </w:r>
      <w:r w:rsidRPr="00D97500">
        <w:rPr>
          <w:rFonts w:ascii="仿宋_GB2312" w:eastAsia="仿宋_GB2312" w:hAnsi="Calibri" w:cs="宋体" w:hint="eastAsia"/>
          <w:kern w:val="0"/>
          <w:sz w:val="28"/>
          <w:szCs w:val="28"/>
        </w:rPr>
        <w:t>日</w:t>
      </w:r>
    </w:p>
    <w:p w:rsidR="00AF64BD" w:rsidRDefault="00AF64BD">
      <w:pPr>
        <w:rPr>
          <w:rFonts w:hint="eastAsia"/>
        </w:rPr>
      </w:pPr>
    </w:p>
    <w:sectPr w:rsidR="00AF64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7500"/>
    <w:rsid w:val="00AF64BD"/>
    <w:rsid w:val="00D975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1"/>
    <w:uiPriority w:val="10"/>
    <w:qFormat/>
    <w:rsid w:val="00D97500"/>
    <w:pPr>
      <w:widowControl/>
      <w:spacing w:before="240" w:after="60"/>
      <w:jc w:val="center"/>
    </w:pPr>
    <w:rPr>
      <w:rFonts w:ascii="Cambria" w:eastAsia="宋体" w:hAnsi="Cambria" w:cs="宋体"/>
      <w:b/>
      <w:bCs/>
      <w:kern w:val="0"/>
      <w:sz w:val="32"/>
      <w:szCs w:val="32"/>
    </w:rPr>
  </w:style>
  <w:style w:type="character" w:customStyle="1" w:styleId="Char">
    <w:name w:val="标题 Char"/>
    <w:basedOn w:val="a0"/>
    <w:link w:val="a3"/>
    <w:uiPriority w:val="10"/>
    <w:rsid w:val="00D97500"/>
    <w:rPr>
      <w:rFonts w:asciiTheme="majorHAnsi" w:eastAsia="宋体" w:hAnsiTheme="majorHAnsi" w:cstheme="majorBidi"/>
      <w:b/>
      <w:bCs/>
      <w:sz w:val="32"/>
      <w:szCs w:val="32"/>
    </w:rPr>
  </w:style>
  <w:style w:type="character" w:customStyle="1" w:styleId="Char1">
    <w:name w:val="标题 Char1"/>
    <w:basedOn w:val="a0"/>
    <w:link w:val="a3"/>
    <w:uiPriority w:val="10"/>
    <w:rsid w:val="00D97500"/>
    <w:rPr>
      <w:rFonts w:ascii="Cambria" w:eastAsia="宋体" w:hAnsi="Cambria" w:cs="宋体"/>
      <w:b/>
      <w:bCs/>
      <w:kern w:val="0"/>
      <w:sz w:val="32"/>
      <w:szCs w:val="32"/>
    </w:rPr>
  </w:style>
</w:styles>
</file>

<file path=word/webSettings.xml><?xml version="1.0" encoding="utf-8"?>
<w:webSettings xmlns:r="http://schemas.openxmlformats.org/officeDocument/2006/relationships" xmlns:w="http://schemas.openxmlformats.org/wordprocessingml/2006/main">
  <w:divs>
    <w:div w:id="906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Company>CYSB</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2019-07-26T08:46:00Z</dcterms:created>
  <dcterms:modified xsi:type="dcterms:W3CDTF">2019-07-26T08:46:00Z</dcterms:modified>
</cp:coreProperties>
</file>