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25"/>
        <w:gridCol w:w="930"/>
        <w:gridCol w:w="900"/>
        <w:gridCol w:w="75"/>
        <w:gridCol w:w="482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郊野公园养护费区补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北京市朝阳区东坝乡人民政府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北京市绿林源苗木销售中心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张屹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13426271866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933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9513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933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9513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933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9513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933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9513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933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9513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933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9513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为东坝地区居民提供休闲、娱乐、健身场所，同时提升东坝地区整体环境水平，为建设宜居东坝奠定基础。养护质量达到区园林绿化局验收标准。</w:t>
            </w:r>
          </w:p>
        </w:tc>
        <w:tc>
          <w:tcPr>
            <w:tcW w:w="34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已完成预期目标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郊野公园养护面积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2342011.71平米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2342011.71平米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朝阳区郊野公园养护管理规范》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符合文件要求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符合文件要求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区园林绿化局验收标准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养护时间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2020.1.1-2020.12.31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2020.1.1-2020.12.31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每平米养护费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</w:rPr>
              <w:t>4元/平方米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</w:rPr>
              <w:t>4元/平方米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提高东坝地区“宜居”环境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完成指标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丰富居民文化生活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完成指标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提升东坝地区整体环境水平，变身“城市绿肺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”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完成指标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提高东坝地区“宜居”环境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完成指标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贾贝西</w:t>
      </w:r>
      <w:r>
        <w:rPr>
          <w:rFonts w:ascii="宋体" w:hAnsi="宋体"/>
          <w:sz w:val="24"/>
          <w:szCs w:val="32"/>
        </w:rPr>
        <w:t xml:space="preserve">       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65491626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2021.02.25</w:t>
      </w:r>
    </w:p>
    <w:p>
      <w:pPr>
        <w:rPr>
          <w:rFonts w:eastAsia="仿宋_GB2312"/>
          <w:b w:val="0"/>
          <w:sz w:val="32"/>
          <w:szCs w:val="32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57A93"/>
    <w:rsid w:val="3BEC1B3C"/>
    <w:rsid w:val="47657A9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2021-03-03T05:43:00Z</dcterms:created>
  <dc:creator>windows</dc:creator>
  <cp:lastModifiedBy>windows</cp:lastModifiedBy>
  <dcterms:modified xsi:type="dcterms:W3CDTF">2021-03-24T06:35:08Z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