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8"/>
        <w:gridCol w:w="275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应急保障经费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 xml:space="preserve">北京市朝阳区环境卫生服务中心机关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王月玲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、蒋涛、陈环宇、韩鸿江、姚有法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64608019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  <w:lang w:val="en-US" w:eastAsia="zh-CN"/>
              </w:rPr>
              <w:t>8036.2732万元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  <w:lang w:val="en-US" w:eastAsia="zh-CN"/>
              </w:rPr>
              <w:t>8036.2732万元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  <w:lang w:val="en-US" w:eastAsia="zh-CN"/>
              </w:rPr>
              <w:t>8036.2732万元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  <w:lang w:val="en-US" w:eastAsia="zh-CN"/>
              </w:rPr>
              <w:t>8036.2732万元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  <w:lang w:val="en-US" w:eastAsia="zh-CN"/>
              </w:rPr>
              <w:t>8036.2732万元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3"/>
                <w:szCs w:val="13"/>
                <w:lang w:val="en-US" w:eastAsia="zh-CN"/>
              </w:rPr>
              <w:t>8036.2732万元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为完成各类重大活动、重要会议环境保障和应急处突任务，提高全区环境卫生水平，出动各类作业人员和车辆设备。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各类重大活动、重要会议环境保障和应急处突任务，提高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了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全区环境卫生水平。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完成至少四个重大活动、重要会议环境保障和应急处突任务。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完成至少四个重大活动、重要会议环境保障和应急处突任务。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完成至少四个重大活动、重要会议环境保障和应急处突任务。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安排人员及车辆设备等，保质保量完成应急任务，达到保障任务要求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安排人员及车辆设备等，保质保量完成应急任务，达到保障任务要求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安排人员及车辆设备等，保质保量完成应急任务，达到保障任务要求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根据各项重大活动、重要会议环境保障和应急处突任务安排资金支出，资金按照出动人员、车辆、设备、耗材等具体情况支付。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根据各项重大活动、重要会议环境保障和应急处突任务安排资金支出，资金按照出动人员、车辆、设备、耗材等具体情况支付。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根据各项重大活动、重要会议环境保障和应急处突任务安排资金支出，资金按照出动人员、车辆、设备、耗材等具体情况支付。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总成本控制在8036.2732万元内。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总成本控制在8036.2732万元内。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总成本控制在8036.2732万元内。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完成各类重大活动、重要会议环境保障和应急处突任务，出动各类作业人员和车辆设备，提高全区环境卫生水平，保持社会环境卫生，达到全区环境整洁。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完成各类重大活动、重要会议环境保障和应急处突任务，出动各类作业人员和车辆设备，提高全区环境卫生水平，保持社会环境卫生，达到全区环境整洁。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完成各类重大活动、重要会议环境保障和应急处突任务，出动各类作业人员和车辆设备，提高全区环境卫生水平，保持社会环境卫生，达到全区环境整洁。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圆满完成各项重大活动、重要会议环境保障和应急处突任务，服务对象满意度达到90%以上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圆满完成各项重大活动、重要会议环境保障和应急处突任务，服务对象满意度达到90%以上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。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5"/>
                <w:szCs w:val="15"/>
              </w:rPr>
            </w:pP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圆满完成各项重大活动、重要会议环境保障和应急处突任务，服务对象满意度达到90%以上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  <w:lang w:eastAsia="zh-CN"/>
              </w:rPr>
              <w:t>。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  <w:bookmarkStart w:id="0" w:name="_GoBack"/>
            <w:bookmarkEnd w:id="0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hint="default" w:eastAsia="宋体"/>
          <w:lang w:val="en-US" w:eastAsia="zh-CN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冯华</w:t>
      </w:r>
      <w:r>
        <w:rPr>
          <w:rFonts w:ascii="宋体" w:hAnsi="宋体"/>
          <w:sz w:val="24"/>
          <w:szCs w:val="32"/>
        </w:rPr>
        <w:t xml:space="preserve">      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64608019</w:t>
      </w:r>
      <w:r>
        <w:rPr>
          <w:rFonts w:hint="eastAsia" w:ascii="宋体" w:hAnsi="宋体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2021.02.18</w:t>
      </w:r>
    </w:p>
    <w:sectPr>
      <w:pgSz w:w="11906" w:h="16838"/>
      <w:pgMar w:top="1440" w:right="1800" w:bottom="96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236E5F"/>
    <w:rsid w:val="142167DD"/>
    <w:rsid w:val="27771AD6"/>
    <w:rsid w:val="2A8E158F"/>
    <w:rsid w:val="2DD7635B"/>
    <w:rsid w:val="747C7FEC"/>
    <w:rsid w:val="7C236E5F"/>
    <w:rsid w:val="7C7E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2021-02-19T00:39:00Z</dcterms:created>
  <dc:creator>冯华</dc:creator>
  <cp:lastModifiedBy>冯华</cp:lastModifiedBy>
  <dcterms:modified xsi:type="dcterms:W3CDTF">2021-02-24T02:00:20Z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