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劳动工资</w:t>
      </w:r>
    </w:p>
    <w:tbl>
      <w:tblPr>
        <w:tblStyle w:val="4"/>
        <w:tblW w:w="1409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426"/>
        <w:gridCol w:w="850"/>
        <w:gridCol w:w="3103"/>
        <w:gridCol w:w="1984"/>
        <w:gridCol w:w="2693"/>
        <w:gridCol w:w="16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tblHeader/>
        </w:trPr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表号</w:t>
            </w:r>
          </w:p>
        </w:tc>
        <w:tc>
          <w:tcPr>
            <w:tcW w:w="2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报表名称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报告</w:t>
            </w:r>
          </w:p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期别</w:t>
            </w: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统计范围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报送单位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报区统计局日期及方式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区报市统计局日期及方式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exact"/>
        </w:trPr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602</w:t>
            </w:r>
            <w:r>
              <w:rPr>
                <w:rFonts w:hint="eastAsia" w:ascii="宋体" w:hAnsi="宋体"/>
                <w:b/>
                <w:sz w:val="24"/>
              </w:rPr>
              <w:t>表</w:t>
            </w:r>
          </w:p>
        </w:tc>
        <w:tc>
          <w:tcPr>
            <w:tcW w:w="2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从业人员及工资总额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年报</w:t>
            </w:r>
          </w:p>
        </w:tc>
        <w:tc>
          <w:tcPr>
            <w:tcW w:w="3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辖区内规模以上工业、有资质的建筑业、限额以上批发和零售业、限额以上住宿和餐饮业、有开发经营活动的全部房地产开发经营业、除铁路运输业以外的规模以上服务业法人单位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法人单位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</w:t>
            </w:r>
            <w:r>
              <w:rPr>
                <w:rFonts w:hint="eastAsia" w:ascii="宋体" w:hAnsi="宋体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</w:t>
            </w:r>
            <w:r>
              <w:rPr>
                <w:rFonts w:ascii="宋体" w:hAnsi="宋体"/>
                <w:color w:val="000000"/>
                <w:sz w:val="24"/>
              </w:rPr>
              <w:t>年3月10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  <w:r>
              <w:rPr>
                <w:rFonts w:ascii="宋体" w:hAnsi="宋体"/>
                <w:color w:val="000000"/>
                <w:sz w:val="24"/>
              </w:rPr>
              <w:t>24</w:t>
            </w:r>
            <w:r>
              <w:rPr>
                <w:rFonts w:hint="eastAsia" w:ascii="宋体" w:hAnsi="宋体"/>
                <w:color w:val="000000"/>
                <w:sz w:val="24"/>
              </w:rPr>
              <w:t>时前网上填报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年3月17日17时前完成数据验收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5" w:hRule="exact"/>
        </w:trPr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BJ601-2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表</w:t>
            </w:r>
          </w:p>
        </w:tc>
        <w:tc>
          <w:tcPr>
            <w:tcW w:w="2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一套表单位补充调查表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年报</w:t>
            </w: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辖区内规模以上工业、有资质的建筑业、限额以上批发和零售业、限额以上住宿和餐饮业、有开发经营活动的全部房地产开发经营业、除铁路运输业以外的规模以上服务业法人单位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法人单位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</w:t>
            </w:r>
            <w:r>
              <w:rPr>
                <w:rFonts w:hint="eastAsia" w:ascii="宋体" w:hAnsi="宋体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</w:t>
            </w:r>
            <w:r>
              <w:rPr>
                <w:rFonts w:ascii="宋体" w:hAnsi="宋体"/>
                <w:color w:val="000000"/>
                <w:sz w:val="24"/>
              </w:rPr>
              <w:t>年3月10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  <w:r>
              <w:rPr>
                <w:rFonts w:ascii="宋体" w:hAnsi="宋体"/>
                <w:color w:val="000000"/>
                <w:sz w:val="24"/>
              </w:rPr>
              <w:t>24</w:t>
            </w:r>
            <w:r>
              <w:rPr>
                <w:rFonts w:hint="eastAsia" w:ascii="宋体" w:hAnsi="宋体"/>
                <w:color w:val="000000"/>
                <w:sz w:val="24"/>
              </w:rPr>
              <w:t>时前网上填报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年3月17日17时前完成数据验收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exact"/>
        </w:trPr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I102-2表</w:t>
            </w:r>
          </w:p>
        </w:tc>
        <w:tc>
          <w:tcPr>
            <w:tcW w:w="2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从业人员及工资总额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年报</w:t>
            </w: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辖区内除规模以上工业、有资质的建筑业、限额以上批发和零售业、限额以上住宿和餐饮业、有开发经营活动的全部房地产开发经营业、规模以上服务业法人单位以外的抽中</w:t>
            </w:r>
            <w:r>
              <w:rPr>
                <w:rFonts w:ascii="宋体" w:hAnsi="宋体"/>
                <w:sz w:val="24"/>
              </w:rPr>
              <w:t>样本</w:t>
            </w:r>
            <w:r>
              <w:rPr>
                <w:rFonts w:hint="eastAsia" w:ascii="宋体" w:hAnsi="宋体"/>
                <w:sz w:val="24"/>
              </w:rPr>
              <w:t>法人</w:t>
            </w:r>
            <w:r>
              <w:rPr>
                <w:rFonts w:ascii="宋体" w:hAnsi="宋体"/>
                <w:sz w:val="24"/>
              </w:rPr>
              <w:t>单位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法人单位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</w:t>
            </w:r>
            <w:r>
              <w:rPr>
                <w:rFonts w:ascii="宋体" w:hAnsi="宋体"/>
                <w:color w:val="000000"/>
                <w:sz w:val="24"/>
              </w:rPr>
              <w:t>0</w:t>
            </w:r>
            <w:r>
              <w:rPr>
                <w:rFonts w:hint="eastAsia" w:ascii="宋体" w:hAnsi="宋体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>年2月25日24时前网上填报或报送纸介质报表，报送纸介质报表的具体时间以所在地统计机构规定的时间为准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ascii="宋体" w:hAnsi="宋体"/>
                <w:sz w:val="24"/>
              </w:rPr>
              <w:t>年3月</w:t>
            </w: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>日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hint="eastAsia" w:ascii="宋体" w:hAnsi="宋体"/>
                <w:sz w:val="24"/>
              </w:rPr>
              <w:t>时前完成数据验收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exact"/>
        </w:trPr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202-1表</w:t>
            </w:r>
          </w:p>
        </w:tc>
        <w:tc>
          <w:tcPr>
            <w:tcW w:w="2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从业人员及工资总额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季报</w:t>
            </w: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辖区内规模以上工业、有资质的建筑业、限额以上批发和零售业、限额以上住宿和餐饮业、有开发经营活动的全部房地产开发经营业、规模以上服务业法人单位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法人单位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季度</w:t>
            </w:r>
            <w:r>
              <w:rPr>
                <w:rFonts w:ascii="宋体" w:hAnsi="宋体"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>月8日、</w:t>
            </w:r>
            <w:r>
              <w:rPr>
                <w:rFonts w:ascii="宋体" w:hAnsi="宋体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>季度</w:t>
            </w:r>
            <w:r>
              <w:rPr>
                <w:rFonts w:ascii="宋体" w:hAnsi="宋体"/>
                <w:color w:val="000000"/>
                <w:sz w:val="24"/>
              </w:rPr>
              <w:t>7</w:t>
            </w:r>
            <w:r>
              <w:rPr>
                <w:rFonts w:hint="eastAsia" w:ascii="宋体" w:hAnsi="宋体"/>
                <w:color w:val="000000"/>
                <w:sz w:val="24"/>
              </w:rPr>
              <w:t>月7日、</w:t>
            </w:r>
            <w:r>
              <w:rPr>
                <w:rFonts w:ascii="宋体" w:hAnsi="宋体"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</w:rPr>
              <w:t>季度</w:t>
            </w:r>
            <w:r>
              <w:rPr>
                <w:rFonts w:ascii="宋体" w:hAnsi="宋体"/>
                <w:color w:val="000000"/>
                <w:sz w:val="24"/>
              </w:rPr>
              <w:t>10</w:t>
            </w:r>
            <w:r>
              <w:rPr>
                <w:rFonts w:hint="eastAsia" w:ascii="宋体" w:hAnsi="宋体"/>
                <w:color w:val="000000"/>
                <w:sz w:val="24"/>
              </w:rPr>
              <w:t>月10日12时前网上填报（</w:t>
            </w:r>
            <w:r>
              <w:rPr>
                <w:rFonts w:ascii="宋体" w:hAnsi="宋体"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>季度免报）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季度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4"/>
              </w:rPr>
              <w:t>日、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季度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4"/>
              </w:rPr>
              <w:t>日、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季度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/>
                <w:sz w:val="24"/>
              </w:rPr>
              <w:t>日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hint="eastAsia" w:ascii="宋体" w:hAnsi="宋体"/>
                <w:sz w:val="24"/>
              </w:rPr>
              <w:t>时前（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季度免报）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5" w:hRule="exact"/>
        </w:trPr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I202-2表</w:t>
            </w:r>
          </w:p>
        </w:tc>
        <w:tc>
          <w:tcPr>
            <w:tcW w:w="2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从业人员及工资总额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季报</w:t>
            </w:r>
          </w:p>
        </w:tc>
        <w:tc>
          <w:tcPr>
            <w:tcW w:w="3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辖区内除规模以上工业、有资质的建筑业、限额以上批发和零售业、限额以上住宿和餐饮业、有开发经营活动的全部房地产开发经营业、规模以上服务业法人单位以外的抽中样本法人单位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法人单位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季度</w:t>
            </w:r>
            <w:r>
              <w:rPr>
                <w:rFonts w:ascii="宋体" w:hAnsi="宋体"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>月8日、</w:t>
            </w:r>
            <w:r>
              <w:rPr>
                <w:rFonts w:ascii="宋体" w:hAnsi="宋体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>季度</w:t>
            </w:r>
            <w:r>
              <w:rPr>
                <w:rFonts w:ascii="宋体" w:hAnsi="宋体"/>
                <w:color w:val="000000"/>
                <w:sz w:val="24"/>
              </w:rPr>
              <w:t>7</w:t>
            </w:r>
            <w:r>
              <w:rPr>
                <w:rFonts w:hint="eastAsia" w:ascii="宋体" w:hAnsi="宋体"/>
                <w:color w:val="000000"/>
                <w:sz w:val="24"/>
              </w:rPr>
              <w:t>月7日、</w:t>
            </w:r>
            <w:r>
              <w:rPr>
                <w:rFonts w:ascii="宋体" w:hAnsi="宋体"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</w:rPr>
              <w:t>季度</w:t>
            </w:r>
            <w:r>
              <w:rPr>
                <w:rFonts w:ascii="宋体" w:hAnsi="宋体"/>
                <w:color w:val="000000"/>
                <w:sz w:val="24"/>
              </w:rPr>
              <w:t>10</w:t>
            </w:r>
            <w:r>
              <w:rPr>
                <w:rFonts w:hint="eastAsia" w:ascii="宋体" w:hAnsi="宋体"/>
                <w:color w:val="000000"/>
                <w:sz w:val="24"/>
              </w:rPr>
              <w:t>月10日12时前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24"/>
              </w:rPr>
              <w:t>网上填报（</w:t>
            </w:r>
            <w:r>
              <w:rPr>
                <w:rFonts w:ascii="宋体" w:hAnsi="宋体"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>季度免报）</w:t>
            </w:r>
          </w:p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季度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日、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季度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hint="eastAsia" w:ascii="宋体" w:hAnsi="宋体"/>
                <w:sz w:val="24"/>
              </w:rPr>
              <w:t>月7日、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季度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>月10日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时前（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季度免报）</w:t>
            </w:r>
          </w:p>
        </w:tc>
      </w:tr>
    </w:tbl>
    <w:p>
      <w:pPr>
        <w:jc w:val="both"/>
        <w:rPr>
          <w:b/>
          <w:bCs/>
          <w:sz w:val="5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483"/>
    <w:rsid w:val="00075A36"/>
    <w:rsid w:val="0022418E"/>
    <w:rsid w:val="00391346"/>
    <w:rsid w:val="00697E8C"/>
    <w:rsid w:val="00C53B99"/>
    <w:rsid w:val="00FB7483"/>
    <w:rsid w:val="074052E7"/>
    <w:rsid w:val="15E54C71"/>
    <w:rsid w:val="1BF779B8"/>
    <w:rsid w:val="210D5150"/>
    <w:rsid w:val="277D510C"/>
    <w:rsid w:val="2FF9251A"/>
    <w:rsid w:val="340363C4"/>
    <w:rsid w:val="35263A5B"/>
    <w:rsid w:val="373F0043"/>
    <w:rsid w:val="38E76161"/>
    <w:rsid w:val="3E922411"/>
    <w:rsid w:val="4C13270B"/>
    <w:rsid w:val="5739179A"/>
    <w:rsid w:val="69B70E4F"/>
    <w:rsid w:val="78402EED"/>
    <w:rsid w:val="7BBE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朝阳区统计局</Company>
  <Pages>2</Pages>
  <Words>119</Words>
  <Characters>681</Characters>
  <Lines>5</Lines>
  <Paragraphs>1</Paragraphs>
  <TotalTime>15</TotalTime>
  <ScaleCrop>false</ScaleCrop>
  <LinksUpToDate>false</LinksUpToDate>
  <CharactersWithSpaces>799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2021-12-07T06:43:00Z</dcterms:created>
  <dc:creator>王琪</dc:creator>
  <cp:lastModifiedBy>Administrator</cp:lastModifiedBy>
  <dcterms:modified xsi:type="dcterms:W3CDTF">2023-12-20T02:00:34Z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