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行政处罚救济渠道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如不服北京市朝阳区人民政府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八里庄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街道办事处行政处罚决定，可在接到行政处罚决定书之日起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60日内，向北京市朝阳区人民政府申请行政复议，也可以在6个月内直接向北京市朝阳区人民法院提起行政诉讼。逾期不申请行政复议，也不提起行政诉讼，又不履行处罚决定的，北京市朝阳区人民政府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八里庄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街道办事处将依法申请人民法院强制执行。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BhY2IyYjM2Y2Y4ZjMzYTJjYmY0MjU2OTEwNWYifQ=="/>
  </w:docVars>
  <w:rsids>
    <w:rsidRoot w:val="1BCB03F2"/>
    <w:rsid w:val="19CB3F4C"/>
    <w:rsid w:val="1BCB03F2"/>
    <w:rsid w:val="1BF56D9C"/>
    <w:rsid w:val="691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2022-12-23T07:52:00Z</dcterms:created>
  <dc:creator>Admini</dc:creator>
  <cp:lastModifiedBy>芳芳超甜</cp:lastModifiedBy>
  <dcterms:modified xsi:type="dcterms:W3CDTF">2023-01-18T03:09:52Z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77DE3DE7CDC342799E03488940C5E88D</vt:lpwstr>
  </property>
</Properties>
</file>